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FCB06" w14:textId="77777777" w:rsidR="00C83465" w:rsidRPr="0084279F" w:rsidRDefault="00C83465" w:rsidP="007F38B7">
      <w:pPr>
        <w:spacing w:after="0" w:line="360" w:lineRule="auto"/>
        <w:jc w:val="center"/>
        <w:rPr>
          <w:rFonts w:ascii="Times New Roman" w:hAnsi="Times New Roman" w:cs="Times New Roman"/>
          <w:b/>
          <w:bCs/>
          <w:color w:val="000000"/>
          <w:sz w:val="20"/>
          <w:szCs w:val="20"/>
        </w:rPr>
      </w:pPr>
    </w:p>
    <w:p w14:paraId="2623008D" w14:textId="7DCC6731" w:rsidR="000508D1" w:rsidRDefault="00204001" w:rsidP="007F38B7">
      <w:pPr>
        <w:spacing w:after="0" w:line="360" w:lineRule="auto"/>
        <w:jc w:val="center"/>
        <w:rPr>
          <w:rFonts w:ascii="Times New Roman" w:hAnsi="Times New Roman" w:cs="Times New Roman"/>
          <w:b/>
          <w:bCs/>
          <w:color w:val="000000"/>
          <w:sz w:val="24"/>
          <w:szCs w:val="24"/>
        </w:rPr>
      </w:pPr>
      <w:r w:rsidRPr="000508D1">
        <w:rPr>
          <w:rFonts w:ascii="Times New Roman" w:hAnsi="Times New Roman" w:cs="Times New Roman"/>
          <w:b/>
          <w:bCs/>
          <w:color w:val="000000"/>
          <w:sz w:val="24"/>
          <w:szCs w:val="24"/>
        </w:rPr>
        <w:t>A PRÁTICA DA AFERIÇÃO DA PRESSÃO ARTERIAL BRAQUIAL NO CURSO DE MEDICINA: RELATO DE EXPERIÊNCIA</w:t>
      </w:r>
    </w:p>
    <w:p w14:paraId="0858E525" w14:textId="77777777" w:rsidR="00E47995" w:rsidRDefault="00E47995" w:rsidP="00E61A0F">
      <w:pPr>
        <w:spacing w:after="0" w:line="240" w:lineRule="auto"/>
        <w:jc w:val="center"/>
        <w:rPr>
          <w:rFonts w:ascii="Times New Roman" w:hAnsi="Times New Roman" w:cs="Times New Roman"/>
          <w:b/>
          <w:bCs/>
          <w:color w:val="000000"/>
          <w:sz w:val="24"/>
          <w:szCs w:val="24"/>
        </w:rPr>
      </w:pPr>
    </w:p>
    <w:p w14:paraId="32D839E7" w14:textId="5F473035" w:rsidR="00E47995" w:rsidRPr="00E47995" w:rsidRDefault="0084279F" w:rsidP="00E61A0F">
      <w:pPr>
        <w:spacing w:after="0" w:line="240" w:lineRule="auto"/>
        <w:jc w:val="center"/>
        <w:rPr>
          <w:rFonts w:ascii="Times New Roman" w:hAnsi="Times New Roman" w:cs="Times New Roman"/>
          <w:i/>
          <w:iCs/>
          <w:sz w:val="24"/>
          <w:szCs w:val="24"/>
        </w:rPr>
      </w:pPr>
      <w:r>
        <w:rPr>
          <w:rFonts w:ascii="Times New Roman" w:hAnsi="Times New Roman" w:cs="Times New Roman"/>
          <w:i/>
          <w:iCs/>
          <w:color w:val="000000"/>
          <w:sz w:val="24"/>
          <w:szCs w:val="24"/>
        </w:rPr>
        <w:t>THE PRACTICE OF MEASURING BRACHIAL BLOOD PRESSURE IN MEDICAL SCHOOL: EXPERIENCE REPORT</w:t>
      </w:r>
    </w:p>
    <w:p w14:paraId="1715008A" w14:textId="77777777" w:rsidR="00E42D93" w:rsidRDefault="00E42D93" w:rsidP="009A795D">
      <w:pPr>
        <w:spacing w:after="0" w:line="360" w:lineRule="auto"/>
        <w:jc w:val="center"/>
        <w:rPr>
          <w:rFonts w:ascii="Times New Roman" w:hAnsi="Times New Roman" w:cs="Times New Roman"/>
          <w:sz w:val="24"/>
          <w:szCs w:val="24"/>
        </w:rPr>
      </w:pPr>
    </w:p>
    <w:p w14:paraId="6D631EFD" w14:textId="51A21DEA" w:rsidR="009A795D" w:rsidRPr="00C83465" w:rsidRDefault="009A795D" w:rsidP="00C8316E">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rPr>
        <w:t>Brenda Ferreira da Silva</w:t>
      </w:r>
      <w:r w:rsidR="00C83465">
        <w:rPr>
          <w:rFonts w:ascii="Times New Roman" w:hAnsi="Times New Roman" w:cs="Times New Roman"/>
          <w:sz w:val="24"/>
          <w:szCs w:val="24"/>
          <w:vertAlign w:val="superscript"/>
        </w:rPr>
        <w:t>1</w:t>
      </w:r>
    </w:p>
    <w:p w14:paraId="229D07AA" w14:textId="536277BE" w:rsidR="009A795D" w:rsidRPr="00C83465" w:rsidRDefault="009A795D" w:rsidP="00C8316E">
      <w:pPr>
        <w:spacing w:after="0" w:line="240" w:lineRule="auto"/>
        <w:jc w:val="right"/>
        <w:rPr>
          <w:rFonts w:ascii="Times New Roman" w:hAnsi="Times New Roman" w:cs="Times New Roman"/>
          <w:sz w:val="24"/>
          <w:szCs w:val="24"/>
          <w:vertAlign w:val="superscript"/>
        </w:rPr>
      </w:pPr>
      <w:proofErr w:type="spellStart"/>
      <w:r>
        <w:rPr>
          <w:rFonts w:ascii="Times New Roman" w:hAnsi="Times New Roman" w:cs="Times New Roman"/>
          <w:sz w:val="24"/>
          <w:szCs w:val="24"/>
        </w:rPr>
        <w:t>Karyme</w:t>
      </w:r>
      <w:proofErr w:type="spellEnd"/>
      <w:r>
        <w:rPr>
          <w:rFonts w:ascii="Times New Roman" w:hAnsi="Times New Roman" w:cs="Times New Roman"/>
          <w:sz w:val="24"/>
          <w:szCs w:val="24"/>
        </w:rPr>
        <w:t xml:space="preserve"> Lucina Jabra</w:t>
      </w:r>
      <w:r w:rsidR="00C83465">
        <w:rPr>
          <w:rFonts w:ascii="Times New Roman" w:hAnsi="Times New Roman" w:cs="Times New Roman"/>
          <w:sz w:val="24"/>
          <w:szCs w:val="24"/>
          <w:vertAlign w:val="superscript"/>
        </w:rPr>
        <w:t>2</w:t>
      </w:r>
    </w:p>
    <w:p w14:paraId="3E2B6F78" w14:textId="039896C8" w:rsidR="009A795D" w:rsidRPr="00C83465" w:rsidRDefault="009A795D" w:rsidP="00C8316E">
      <w:pPr>
        <w:spacing w:after="0" w:line="240" w:lineRule="auto"/>
        <w:jc w:val="right"/>
        <w:rPr>
          <w:rFonts w:ascii="Times New Roman" w:hAnsi="Times New Roman" w:cs="Times New Roman"/>
          <w:sz w:val="24"/>
          <w:szCs w:val="24"/>
          <w:vertAlign w:val="superscript"/>
        </w:rPr>
      </w:pPr>
      <w:proofErr w:type="spellStart"/>
      <w:r>
        <w:rPr>
          <w:rFonts w:ascii="Times New Roman" w:hAnsi="Times New Roman" w:cs="Times New Roman"/>
          <w:sz w:val="24"/>
          <w:szCs w:val="24"/>
        </w:rPr>
        <w:t>Beluce</w:t>
      </w:r>
      <w:proofErr w:type="spellEnd"/>
      <w:r>
        <w:rPr>
          <w:rFonts w:ascii="Times New Roman" w:hAnsi="Times New Roman" w:cs="Times New Roman"/>
          <w:sz w:val="24"/>
          <w:szCs w:val="24"/>
        </w:rPr>
        <w:t xml:space="preserve"> Camargo Arruda Monteiro</w:t>
      </w:r>
      <w:r w:rsidR="00C83465">
        <w:rPr>
          <w:rFonts w:ascii="Times New Roman" w:hAnsi="Times New Roman" w:cs="Times New Roman"/>
          <w:sz w:val="24"/>
          <w:szCs w:val="24"/>
          <w:vertAlign w:val="superscript"/>
        </w:rPr>
        <w:t>2</w:t>
      </w:r>
    </w:p>
    <w:p w14:paraId="5C921D0A" w14:textId="689CF10B" w:rsidR="009A795D" w:rsidRPr="009A795D" w:rsidRDefault="009A795D" w:rsidP="00C8316E">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rPr>
        <w:t>Fernanda Mesquita Pucca</w:t>
      </w:r>
      <w:r w:rsidR="00C83465">
        <w:rPr>
          <w:rFonts w:ascii="Times New Roman" w:hAnsi="Times New Roman" w:cs="Times New Roman"/>
          <w:sz w:val="24"/>
          <w:szCs w:val="24"/>
          <w:vertAlign w:val="superscript"/>
        </w:rPr>
        <w:t>2</w:t>
      </w:r>
    </w:p>
    <w:p w14:paraId="60A1223E" w14:textId="7F72C534" w:rsidR="009A795D" w:rsidRPr="009A795D" w:rsidRDefault="009A795D" w:rsidP="00C8316E">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rPr>
        <w:t>Cristiane Coimbra de Paula</w:t>
      </w:r>
      <w:r w:rsidR="00C83465">
        <w:rPr>
          <w:rFonts w:ascii="Times New Roman" w:hAnsi="Times New Roman" w:cs="Times New Roman"/>
          <w:sz w:val="24"/>
          <w:szCs w:val="24"/>
          <w:vertAlign w:val="superscript"/>
        </w:rPr>
        <w:t>2,3</w:t>
      </w:r>
    </w:p>
    <w:p w14:paraId="2C704742" w14:textId="6244BE1B" w:rsidR="009A795D" w:rsidRDefault="009A795D" w:rsidP="00C831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Walkiria Shimoya</w:t>
      </w:r>
      <w:r w:rsidR="00EF3351">
        <w:rPr>
          <w:rFonts w:ascii="Times New Roman" w:hAnsi="Times New Roman" w:cs="Times New Roman"/>
          <w:sz w:val="24"/>
          <w:szCs w:val="24"/>
        </w:rPr>
        <w:t>-</w:t>
      </w:r>
      <w:r>
        <w:rPr>
          <w:rFonts w:ascii="Times New Roman" w:hAnsi="Times New Roman" w:cs="Times New Roman"/>
          <w:sz w:val="24"/>
          <w:szCs w:val="24"/>
        </w:rPr>
        <w:t>Bittencourt</w:t>
      </w:r>
      <w:r w:rsidR="00C83465">
        <w:rPr>
          <w:rFonts w:ascii="Times New Roman" w:hAnsi="Times New Roman" w:cs="Times New Roman"/>
          <w:sz w:val="24"/>
          <w:szCs w:val="24"/>
          <w:vertAlign w:val="superscript"/>
        </w:rPr>
        <w:t>2,4</w:t>
      </w:r>
    </w:p>
    <w:p w14:paraId="0B627041" w14:textId="5A7920CA" w:rsidR="00C83465" w:rsidRPr="00C83465" w:rsidRDefault="00C83465" w:rsidP="00C8316E">
      <w:pPr>
        <w:spacing w:after="0" w:line="240" w:lineRule="auto"/>
        <w:jc w:val="right"/>
        <w:rPr>
          <w:rFonts w:ascii="Times New Roman" w:hAnsi="Times New Roman" w:cs="Times New Roman"/>
          <w:sz w:val="20"/>
          <w:szCs w:val="20"/>
          <w:vertAlign w:val="superscript"/>
        </w:rPr>
      </w:pPr>
    </w:p>
    <w:p w14:paraId="4D11164B" w14:textId="77777777" w:rsidR="00C83465" w:rsidRPr="00C83465" w:rsidRDefault="00C83465" w:rsidP="00C83465">
      <w:pPr>
        <w:spacing w:after="0" w:line="240" w:lineRule="auto"/>
        <w:jc w:val="right"/>
        <w:rPr>
          <w:rFonts w:ascii="Times New Roman" w:hAnsi="Times New Roman" w:cs="Times New Roman"/>
          <w:sz w:val="20"/>
          <w:szCs w:val="20"/>
          <w:vertAlign w:val="superscript"/>
        </w:rPr>
      </w:pPr>
      <w:r w:rsidRPr="00C83465">
        <w:rPr>
          <w:rFonts w:ascii="Times New Roman" w:hAnsi="Times New Roman" w:cs="Times New Roman"/>
          <w:sz w:val="20"/>
          <w:szCs w:val="20"/>
          <w:vertAlign w:val="superscript"/>
        </w:rPr>
        <w:t>1- Acadêmica de Medicina do UNIVAG – Centro Universitário.</w:t>
      </w:r>
    </w:p>
    <w:p w14:paraId="23910C8C" w14:textId="77777777" w:rsidR="00C83465" w:rsidRPr="00C83465" w:rsidRDefault="00C83465" w:rsidP="00C83465">
      <w:pPr>
        <w:spacing w:after="0" w:line="240" w:lineRule="auto"/>
        <w:jc w:val="right"/>
        <w:rPr>
          <w:rFonts w:ascii="Times New Roman" w:hAnsi="Times New Roman" w:cs="Times New Roman"/>
          <w:sz w:val="20"/>
          <w:szCs w:val="20"/>
          <w:vertAlign w:val="superscript"/>
        </w:rPr>
      </w:pPr>
      <w:r w:rsidRPr="00C83465">
        <w:rPr>
          <w:rFonts w:ascii="Times New Roman" w:hAnsi="Times New Roman" w:cs="Times New Roman"/>
          <w:sz w:val="20"/>
          <w:szCs w:val="20"/>
          <w:vertAlign w:val="superscript"/>
        </w:rPr>
        <w:t>2- Docente do Curso de Medicina do UNIVAG – Centro Universitário</w:t>
      </w:r>
    </w:p>
    <w:p w14:paraId="0E9B0D69" w14:textId="77777777" w:rsidR="00C83465" w:rsidRPr="00C83465" w:rsidRDefault="00C83465" w:rsidP="00C83465">
      <w:pPr>
        <w:spacing w:after="0" w:line="240" w:lineRule="auto"/>
        <w:jc w:val="right"/>
        <w:rPr>
          <w:rFonts w:ascii="Times New Roman" w:hAnsi="Times New Roman" w:cs="Times New Roman"/>
          <w:sz w:val="20"/>
          <w:szCs w:val="20"/>
          <w:vertAlign w:val="superscript"/>
        </w:rPr>
      </w:pPr>
      <w:r w:rsidRPr="00C83465">
        <w:rPr>
          <w:rFonts w:ascii="Times New Roman" w:hAnsi="Times New Roman" w:cs="Times New Roman"/>
          <w:sz w:val="20"/>
          <w:szCs w:val="20"/>
          <w:vertAlign w:val="superscript"/>
        </w:rPr>
        <w:t xml:space="preserve">3- Microbiologista do Laboratório Carlo Chagas – Grupo </w:t>
      </w:r>
      <w:proofErr w:type="spellStart"/>
      <w:r w:rsidRPr="00C83465">
        <w:rPr>
          <w:rFonts w:ascii="Times New Roman" w:hAnsi="Times New Roman" w:cs="Times New Roman"/>
          <w:sz w:val="20"/>
          <w:szCs w:val="20"/>
          <w:vertAlign w:val="superscript"/>
        </w:rPr>
        <w:t>Sabim</w:t>
      </w:r>
      <w:proofErr w:type="spellEnd"/>
    </w:p>
    <w:p w14:paraId="73EBC18B" w14:textId="6D5E319C" w:rsidR="00C83465" w:rsidRPr="00C83465" w:rsidRDefault="00C83465" w:rsidP="00C83465">
      <w:pPr>
        <w:spacing w:after="0" w:line="240" w:lineRule="auto"/>
        <w:jc w:val="right"/>
        <w:rPr>
          <w:rFonts w:ascii="Times New Roman" w:hAnsi="Times New Roman" w:cs="Times New Roman"/>
          <w:sz w:val="20"/>
          <w:szCs w:val="20"/>
          <w:vertAlign w:val="superscript"/>
        </w:rPr>
      </w:pPr>
      <w:r w:rsidRPr="00C83465">
        <w:rPr>
          <w:rFonts w:ascii="Times New Roman" w:hAnsi="Times New Roman" w:cs="Times New Roman"/>
          <w:sz w:val="20"/>
          <w:szCs w:val="20"/>
          <w:vertAlign w:val="superscript"/>
        </w:rPr>
        <w:t>4- Docente do Mestrado em Ciências Ambientais da Universidade de Cuiabá</w:t>
      </w:r>
    </w:p>
    <w:p w14:paraId="15ADABD7" w14:textId="77777777" w:rsidR="002D477B" w:rsidRDefault="002D477B" w:rsidP="00C8316E">
      <w:pPr>
        <w:spacing w:after="0" w:line="240" w:lineRule="auto"/>
        <w:rPr>
          <w:rFonts w:ascii="Times New Roman" w:hAnsi="Times New Roman" w:cs="Times New Roman"/>
          <w:sz w:val="24"/>
          <w:szCs w:val="24"/>
        </w:rPr>
      </w:pPr>
    </w:p>
    <w:p w14:paraId="1C6C3225" w14:textId="77777777" w:rsidR="00C83465" w:rsidRDefault="00C83465" w:rsidP="009A795D">
      <w:pPr>
        <w:spacing w:after="0" w:line="360" w:lineRule="auto"/>
        <w:rPr>
          <w:rFonts w:ascii="Times New Roman" w:hAnsi="Times New Roman" w:cs="Times New Roman"/>
          <w:b/>
          <w:bCs/>
          <w:sz w:val="24"/>
          <w:szCs w:val="24"/>
        </w:rPr>
      </w:pPr>
    </w:p>
    <w:p w14:paraId="102178DD" w14:textId="023DEAFA" w:rsidR="009A795D" w:rsidRDefault="009A795D" w:rsidP="009A795D">
      <w:pPr>
        <w:spacing w:after="0" w:line="360" w:lineRule="auto"/>
        <w:rPr>
          <w:rFonts w:ascii="Times New Roman" w:hAnsi="Times New Roman" w:cs="Times New Roman"/>
          <w:sz w:val="24"/>
          <w:szCs w:val="24"/>
        </w:rPr>
      </w:pPr>
      <w:r>
        <w:rPr>
          <w:rFonts w:ascii="Times New Roman" w:hAnsi="Times New Roman" w:cs="Times New Roman"/>
          <w:b/>
          <w:bCs/>
          <w:sz w:val="24"/>
          <w:szCs w:val="24"/>
        </w:rPr>
        <w:t>RESUMO</w:t>
      </w:r>
    </w:p>
    <w:p w14:paraId="26FFB970" w14:textId="142E5220" w:rsidR="009A795D" w:rsidRDefault="00B011F6" w:rsidP="00EF3351">
      <w:pPr>
        <w:spacing w:after="0" w:line="360" w:lineRule="auto"/>
        <w:jc w:val="both"/>
        <w:rPr>
          <w:rFonts w:ascii="Times New Roman" w:hAnsi="Times New Roman" w:cs="Times New Roman"/>
          <w:sz w:val="24"/>
          <w:szCs w:val="24"/>
        </w:rPr>
      </w:pPr>
      <w:r w:rsidRPr="004A6BE0">
        <w:rPr>
          <w:rFonts w:ascii="Times New Roman" w:hAnsi="Times New Roman" w:cs="Times New Roman"/>
          <w:sz w:val="24"/>
          <w:szCs w:val="24"/>
        </w:rPr>
        <w:t xml:space="preserve">A pressão arterial é um parâmetro fisiológico indispensável na avaliação diagnóstica, sendo o registro dos níveis pressóricos parte obrigatório do exame clínico. No entanto, é </w:t>
      </w:r>
      <w:r w:rsidR="004A6BE0" w:rsidRPr="004A6BE0">
        <w:rPr>
          <w:rFonts w:ascii="Times New Roman" w:hAnsi="Times New Roman" w:cs="Times New Roman"/>
          <w:sz w:val="24"/>
          <w:szCs w:val="24"/>
        </w:rPr>
        <w:t>necessário realizar</w:t>
      </w:r>
      <w:r w:rsidRPr="004A6BE0">
        <w:rPr>
          <w:rFonts w:ascii="Times New Roman" w:hAnsi="Times New Roman" w:cs="Times New Roman"/>
          <w:sz w:val="24"/>
          <w:szCs w:val="24"/>
        </w:rPr>
        <w:t xml:space="preserve"> a medida da pressão adequadamente e interpretar corretamente os dados fornecidos aparelho de pressão, uma vez que erros podem causar danos e malefícios em vez de contribuírem para o bom diagnóstico. Portanto,</w:t>
      </w:r>
      <w:r>
        <w:rPr>
          <w:rFonts w:ascii="Times New Roman" w:hAnsi="Times New Roman" w:cs="Times New Roman"/>
          <w:sz w:val="24"/>
          <w:szCs w:val="24"/>
        </w:rPr>
        <w:t xml:space="preserve"> o</w:t>
      </w:r>
      <w:r w:rsidR="009A795D">
        <w:rPr>
          <w:rFonts w:ascii="Times New Roman" w:hAnsi="Times New Roman" w:cs="Times New Roman"/>
          <w:sz w:val="24"/>
          <w:szCs w:val="24"/>
        </w:rPr>
        <w:t xml:space="preserve"> objetivo deste relato é compartilhar a experiência de condução de aula teóric</w:t>
      </w:r>
      <w:r w:rsidR="0028001E">
        <w:rPr>
          <w:rFonts w:ascii="Times New Roman" w:hAnsi="Times New Roman" w:cs="Times New Roman"/>
          <w:sz w:val="24"/>
          <w:szCs w:val="24"/>
        </w:rPr>
        <w:t>a</w:t>
      </w:r>
      <w:r w:rsidR="009A795D">
        <w:rPr>
          <w:rFonts w:ascii="Times New Roman" w:hAnsi="Times New Roman" w:cs="Times New Roman"/>
          <w:sz w:val="24"/>
          <w:szCs w:val="24"/>
        </w:rPr>
        <w:t xml:space="preserve"> e prática do processo de ensino-aprendizagem da aferição da pressão arterial braquial para acadêmicos de medicina do primeiro semestre.</w:t>
      </w:r>
      <w:r w:rsidR="00510530">
        <w:rPr>
          <w:rFonts w:ascii="Times New Roman" w:hAnsi="Times New Roman" w:cs="Times New Roman"/>
          <w:sz w:val="24"/>
          <w:szCs w:val="24"/>
        </w:rPr>
        <w:t xml:space="preserve"> </w:t>
      </w:r>
      <w:r w:rsidR="008A5186">
        <w:rPr>
          <w:rFonts w:ascii="Times New Roman" w:hAnsi="Times New Roman" w:cs="Times New Roman"/>
          <w:sz w:val="24"/>
          <w:szCs w:val="24"/>
        </w:rPr>
        <w:t>Ao abordar</w:t>
      </w:r>
      <w:r w:rsidR="00D90C9D">
        <w:rPr>
          <w:rFonts w:ascii="Times New Roman" w:hAnsi="Times New Roman" w:cs="Times New Roman"/>
          <w:sz w:val="24"/>
          <w:szCs w:val="24"/>
        </w:rPr>
        <w:t xml:space="preserve"> a</w:t>
      </w:r>
      <w:r w:rsidR="000D0125">
        <w:rPr>
          <w:rFonts w:ascii="Times New Roman" w:hAnsi="Times New Roman" w:cs="Times New Roman"/>
          <w:sz w:val="24"/>
          <w:szCs w:val="24"/>
        </w:rPr>
        <w:t xml:space="preserve"> experiência </w:t>
      </w:r>
      <w:r w:rsidR="00FC51E5">
        <w:rPr>
          <w:rFonts w:ascii="Times New Roman" w:hAnsi="Times New Roman" w:cs="Times New Roman"/>
          <w:sz w:val="24"/>
          <w:szCs w:val="24"/>
        </w:rPr>
        <w:t>vivenciada p</w:t>
      </w:r>
      <w:r w:rsidR="00BD6470">
        <w:rPr>
          <w:rFonts w:ascii="Times New Roman" w:hAnsi="Times New Roman" w:cs="Times New Roman"/>
          <w:sz w:val="24"/>
          <w:szCs w:val="24"/>
        </w:rPr>
        <w:t>el</w:t>
      </w:r>
      <w:r w:rsidR="00FC51E5">
        <w:rPr>
          <w:rFonts w:ascii="Times New Roman" w:hAnsi="Times New Roman" w:cs="Times New Roman"/>
          <w:sz w:val="24"/>
          <w:szCs w:val="24"/>
        </w:rPr>
        <w:t>a</w:t>
      </w:r>
      <w:r w:rsidR="00BD6470">
        <w:rPr>
          <w:rFonts w:ascii="Times New Roman" w:hAnsi="Times New Roman" w:cs="Times New Roman"/>
          <w:sz w:val="24"/>
          <w:szCs w:val="24"/>
        </w:rPr>
        <w:t>s</w:t>
      </w:r>
      <w:r w:rsidR="00FC51E5">
        <w:rPr>
          <w:rFonts w:ascii="Times New Roman" w:hAnsi="Times New Roman" w:cs="Times New Roman"/>
          <w:sz w:val="24"/>
          <w:szCs w:val="24"/>
        </w:rPr>
        <w:t xml:space="preserve"> monitoras </w:t>
      </w:r>
      <w:r w:rsidR="008D0628">
        <w:rPr>
          <w:rFonts w:ascii="Times New Roman" w:hAnsi="Times New Roman" w:cs="Times New Roman"/>
          <w:sz w:val="24"/>
          <w:szCs w:val="24"/>
        </w:rPr>
        <w:t>da disciplina de Habilidades Técnicas</w:t>
      </w:r>
      <w:r w:rsidR="00BD6470">
        <w:rPr>
          <w:rFonts w:ascii="Times New Roman" w:hAnsi="Times New Roman" w:cs="Times New Roman"/>
          <w:sz w:val="24"/>
          <w:szCs w:val="24"/>
        </w:rPr>
        <w:t xml:space="preserve"> no curso de graduação em Medicina</w:t>
      </w:r>
      <w:r w:rsidR="00D90C9D">
        <w:rPr>
          <w:rFonts w:ascii="Times New Roman" w:hAnsi="Times New Roman" w:cs="Times New Roman"/>
          <w:sz w:val="24"/>
          <w:szCs w:val="24"/>
        </w:rPr>
        <w:t xml:space="preserve">, o presente relato apresenta </w:t>
      </w:r>
      <w:r w:rsidR="002D39CB">
        <w:rPr>
          <w:rFonts w:ascii="Times New Roman" w:hAnsi="Times New Roman" w:cs="Times New Roman"/>
          <w:sz w:val="24"/>
          <w:szCs w:val="24"/>
        </w:rPr>
        <w:t xml:space="preserve">conteúdo de grande relevância </w:t>
      </w:r>
      <w:r w:rsidR="00FC22C1">
        <w:rPr>
          <w:rFonts w:ascii="Times New Roman" w:hAnsi="Times New Roman" w:cs="Times New Roman"/>
          <w:sz w:val="24"/>
          <w:szCs w:val="24"/>
        </w:rPr>
        <w:t xml:space="preserve">para instituições de ensino e profissionais docentes ao contribuir </w:t>
      </w:r>
      <w:r w:rsidR="00DE70EB">
        <w:rPr>
          <w:rFonts w:ascii="Times New Roman" w:hAnsi="Times New Roman" w:cs="Times New Roman"/>
          <w:sz w:val="24"/>
          <w:szCs w:val="24"/>
        </w:rPr>
        <w:t>com a formação dos médicos</w:t>
      </w:r>
      <w:r w:rsidR="00152435">
        <w:rPr>
          <w:rFonts w:ascii="Times New Roman" w:hAnsi="Times New Roman" w:cs="Times New Roman"/>
          <w:sz w:val="24"/>
          <w:szCs w:val="24"/>
        </w:rPr>
        <w:t xml:space="preserve">, apresentando </w:t>
      </w:r>
      <w:r w:rsidR="00732FE6">
        <w:rPr>
          <w:rFonts w:ascii="Times New Roman" w:hAnsi="Times New Roman" w:cs="Times New Roman"/>
          <w:sz w:val="24"/>
          <w:szCs w:val="24"/>
        </w:rPr>
        <w:t>alternativas</w:t>
      </w:r>
      <w:r w:rsidR="00152435">
        <w:rPr>
          <w:rFonts w:ascii="Times New Roman" w:hAnsi="Times New Roman" w:cs="Times New Roman"/>
          <w:sz w:val="24"/>
          <w:szCs w:val="24"/>
        </w:rPr>
        <w:t xml:space="preserve"> </w:t>
      </w:r>
      <w:r w:rsidR="00732FE6">
        <w:rPr>
          <w:rFonts w:ascii="Times New Roman" w:hAnsi="Times New Roman" w:cs="Times New Roman"/>
          <w:sz w:val="24"/>
          <w:szCs w:val="24"/>
        </w:rPr>
        <w:t>de</w:t>
      </w:r>
      <w:r w:rsidR="00152435">
        <w:rPr>
          <w:rFonts w:ascii="Times New Roman" w:hAnsi="Times New Roman" w:cs="Times New Roman"/>
          <w:sz w:val="24"/>
          <w:szCs w:val="24"/>
        </w:rPr>
        <w:t xml:space="preserve"> ensino e </w:t>
      </w:r>
      <w:r w:rsidR="00D155A2">
        <w:rPr>
          <w:rFonts w:ascii="Times New Roman" w:hAnsi="Times New Roman" w:cs="Times New Roman"/>
          <w:sz w:val="24"/>
          <w:szCs w:val="24"/>
        </w:rPr>
        <w:t>reflexões quanto ao procedimento da mensuração da pressão arterial.</w:t>
      </w:r>
    </w:p>
    <w:p w14:paraId="034472FB" w14:textId="77777777" w:rsidR="009A795D" w:rsidRDefault="009A795D" w:rsidP="009A795D">
      <w:pPr>
        <w:spacing w:after="0" w:line="360" w:lineRule="auto"/>
        <w:jc w:val="both"/>
        <w:rPr>
          <w:rFonts w:ascii="Times New Roman" w:hAnsi="Times New Roman" w:cs="Times New Roman"/>
          <w:sz w:val="24"/>
          <w:szCs w:val="24"/>
        </w:rPr>
      </w:pPr>
    </w:p>
    <w:p w14:paraId="18D3527D" w14:textId="5803DC0A" w:rsidR="009A795D" w:rsidRDefault="009A795D" w:rsidP="009A795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Palavras-chave:</w:t>
      </w:r>
      <w:r w:rsidR="00C528BE">
        <w:rPr>
          <w:rFonts w:ascii="Times New Roman" w:hAnsi="Times New Roman" w:cs="Times New Roman"/>
          <w:sz w:val="24"/>
          <w:szCs w:val="24"/>
        </w:rPr>
        <w:t xml:space="preserve"> </w:t>
      </w:r>
      <w:r w:rsidR="00E61A0F">
        <w:rPr>
          <w:rFonts w:ascii="Times New Roman" w:hAnsi="Times New Roman" w:cs="Times New Roman"/>
          <w:sz w:val="24"/>
          <w:szCs w:val="24"/>
        </w:rPr>
        <w:t>E</w:t>
      </w:r>
      <w:r w:rsidR="00C528BE">
        <w:rPr>
          <w:rFonts w:ascii="Times New Roman" w:hAnsi="Times New Roman" w:cs="Times New Roman"/>
          <w:sz w:val="24"/>
          <w:szCs w:val="24"/>
        </w:rPr>
        <w:t xml:space="preserve">nsino-aprendizagem; </w:t>
      </w:r>
      <w:r w:rsidR="00E61A0F">
        <w:rPr>
          <w:rFonts w:ascii="Times New Roman" w:hAnsi="Times New Roman" w:cs="Times New Roman"/>
          <w:sz w:val="24"/>
          <w:szCs w:val="24"/>
        </w:rPr>
        <w:t>P</w:t>
      </w:r>
      <w:r w:rsidR="00C528BE">
        <w:rPr>
          <w:rFonts w:ascii="Times New Roman" w:hAnsi="Times New Roman" w:cs="Times New Roman"/>
          <w:sz w:val="24"/>
          <w:szCs w:val="24"/>
        </w:rPr>
        <w:t xml:space="preserve">ressão arterial; </w:t>
      </w:r>
      <w:r w:rsidR="00E61A0F">
        <w:rPr>
          <w:rFonts w:ascii="Times New Roman" w:hAnsi="Times New Roman" w:cs="Times New Roman"/>
          <w:sz w:val="24"/>
          <w:szCs w:val="24"/>
        </w:rPr>
        <w:t>A</w:t>
      </w:r>
      <w:r w:rsidR="00C528BE">
        <w:rPr>
          <w:rFonts w:ascii="Times New Roman" w:hAnsi="Times New Roman" w:cs="Times New Roman"/>
          <w:sz w:val="24"/>
          <w:szCs w:val="24"/>
        </w:rPr>
        <w:t>cadêmicos de medicina</w:t>
      </w:r>
      <w:r w:rsidR="00E61A0F">
        <w:rPr>
          <w:rFonts w:ascii="Times New Roman" w:hAnsi="Times New Roman" w:cs="Times New Roman"/>
          <w:sz w:val="24"/>
          <w:szCs w:val="24"/>
        </w:rPr>
        <w:t>.</w:t>
      </w:r>
    </w:p>
    <w:p w14:paraId="33975734" w14:textId="7E3C6158" w:rsidR="002D477B" w:rsidRDefault="002D477B" w:rsidP="009A795D">
      <w:pPr>
        <w:spacing w:after="0" w:line="360" w:lineRule="auto"/>
        <w:jc w:val="both"/>
        <w:rPr>
          <w:rFonts w:ascii="Times New Roman" w:hAnsi="Times New Roman" w:cs="Times New Roman"/>
          <w:sz w:val="24"/>
          <w:szCs w:val="24"/>
        </w:rPr>
      </w:pPr>
    </w:p>
    <w:p w14:paraId="6D6F67B3" w14:textId="65EA2C3F" w:rsidR="00C83465" w:rsidRDefault="00C83465" w:rsidP="009A795D">
      <w:pPr>
        <w:spacing w:after="0" w:line="360" w:lineRule="auto"/>
        <w:jc w:val="both"/>
        <w:rPr>
          <w:rFonts w:ascii="Times New Roman" w:hAnsi="Times New Roman" w:cs="Times New Roman"/>
          <w:sz w:val="24"/>
          <w:szCs w:val="24"/>
        </w:rPr>
      </w:pPr>
    </w:p>
    <w:p w14:paraId="63B04E37" w14:textId="7DB5924E" w:rsidR="00C83465" w:rsidRDefault="00C83465" w:rsidP="009A795D">
      <w:pPr>
        <w:spacing w:after="0" w:line="360" w:lineRule="auto"/>
        <w:jc w:val="both"/>
        <w:rPr>
          <w:rFonts w:ascii="Times New Roman" w:hAnsi="Times New Roman" w:cs="Times New Roman"/>
          <w:sz w:val="24"/>
          <w:szCs w:val="24"/>
        </w:rPr>
      </w:pPr>
    </w:p>
    <w:p w14:paraId="39BAC3FB" w14:textId="4CFD4196" w:rsidR="00C83465" w:rsidRDefault="00C83465" w:rsidP="009A795D">
      <w:pPr>
        <w:spacing w:after="0" w:line="360" w:lineRule="auto"/>
        <w:jc w:val="both"/>
        <w:rPr>
          <w:rFonts w:ascii="Times New Roman" w:hAnsi="Times New Roman" w:cs="Times New Roman"/>
          <w:sz w:val="24"/>
          <w:szCs w:val="24"/>
        </w:rPr>
      </w:pPr>
    </w:p>
    <w:p w14:paraId="2AC9E352" w14:textId="77777777" w:rsidR="00C83465" w:rsidRDefault="00C83465" w:rsidP="009A795D">
      <w:pPr>
        <w:spacing w:after="0" w:line="360" w:lineRule="auto"/>
        <w:jc w:val="both"/>
        <w:rPr>
          <w:rFonts w:ascii="Times New Roman" w:hAnsi="Times New Roman" w:cs="Times New Roman"/>
          <w:sz w:val="24"/>
          <w:szCs w:val="24"/>
        </w:rPr>
      </w:pPr>
    </w:p>
    <w:p w14:paraId="21E00ACF" w14:textId="46823758" w:rsidR="00E47995" w:rsidRDefault="00E47995" w:rsidP="009A795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8E369F7" w14:textId="77777777" w:rsidR="00E47995" w:rsidRDefault="00E47995" w:rsidP="009A795D">
      <w:pPr>
        <w:spacing w:after="0" w:line="360" w:lineRule="auto"/>
        <w:jc w:val="both"/>
        <w:rPr>
          <w:rFonts w:ascii="Times New Roman" w:hAnsi="Times New Roman" w:cs="Times New Roman"/>
          <w:sz w:val="24"/>
          <w:szCs w:val="24"/>
        </w:rPr>
      </w:pPr>
    </w:p>
    <w:p w14:paraId="714E26BC" w14:textId="7A6DF998" w:rsidR="00E47995" w:rsidRDefault="007E1FEB" w:rsidP="00EF335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Blood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indispensable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physiological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parameter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diagnostic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assessment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recording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obligatory</w:t>
      </w:r>
      <w:proofErr w:type="spellEnd"/>
      <w:r>
        <w:rPr>
          <w:rFonts w:ascii="Times New Roman" w:hAnsi="Times New Roman" w:cs="Times New Roman"/>
          <w:sz w:val="24"/>
          <w:szCs w:val="24"/>
        </w:rPr>
        <w:t xml:space="preserve"> parto </w:t>
      </w:r>
      <w:proofErr w:type="spellStart"/>
      <w:r w:rsidR="004A6BE0">
        <w:rPr>
          <w:rFonts w:ascii="Times New Roman" w:hAnsi="Times New Roman" w:cs="Times New Roman"/>
          <w:sz w:val="24"/>
          <w:szCs w:val="24"/>
        </w:rPr>
        <w:t>o</w:t>
      </w:r>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examination</w:t>
      </w:r>
      <w:proofErr w:type="spellEnd"/>
      <w:r w:rsidR="004A6BE0">
        <w:rPr>
          <w:rFonts w:ascii="Times New Roman" w:hAnsi="Times New Roman" w:cs="Times New Roman"/>
          <w:sz w:val="24"/>
          <w:szCs w:val="24"/>
        </w:rPr>
        <w:t xml:space="preserve">. </w:t>
      </w:r>
      <w:proofErr w:type="spellStart"/>
      <w:r>
        <w:rPr>
          <w:rFonts w:ascii="Times New Roman" w:hAnsi="Times New Roman" w:cs="Times New Roman"/>
          <w:sz w:val="24"/>
          <w:szCs w:val="24"/>
        </w:rPr>
        <w:t>However</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necessary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correctly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pressure</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device</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since</w:t>
      </w:r>
      <w:proofErr w:type="spellEnd"/>
      <w:r w:rsidR="004A6BE0">
        <w:rPr>
          <w:rFonts w:ascii="Times New Roman" w:hAnsi="Times New Roman" w:cs="Times New Roman"/>
          <w:sz w:val="24"/>
          <w:szCs w:val="24"/>
        </w:rPr>
        <w:t xml:space="preserve"> erros </w:t>
      </w:r>
      <w:proofErr w:type="spellStart"/>
      <w:r w:rsidR="004A6BE0">
        <w:rPr>
          <w:rFonts w:ascii="Times New Roman" w:hAnsi="Times New Roman" w:cs="Times New Roman"/>
          <w:sz w:val="24"/>
          <w:szCs w:val="24"/>
        </w:rPr>
        <w:t>can</w:t>
      </w:r>
      <w:proofErr w:type="spellEnd"/>
      <w:r w:rsidR="004A6BE0">
        <w:rPr>
          <w:rFonts w:ascii="Times New Roman" w:hAnsi="Times New Roman" w:cs="Times New Roman"/>
          <w:sz w:val="24"/>
          <w:szCs w:val="24"/>
        </w:rPr>
        <w:t xml:space="preserve"> cause </w:t>
      </w:r>
      <w:proofErr w:type="spellStart"/>
      <w:r w:rsidR="004A6BE0">
        <w:rPr>
          <w:rFonts w:ascii="Times New Roman" w:hAnsi="Times New Roman" w:cs="Times New Roman"/>
          <w:sz w:val="24"/>
          <w:szCs w:val="24"/>
        </w:rPr>
        <w:t>damage</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and</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harm</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instead</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of</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contributing</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to</w:t>
      </w:r>
      <w:proofErr w:type="spellEnd"/>
      <w:r w:rsidR="004A6BE0">
        <w:rPr>
          <w:rFonts w:ascii="Times New Roman" w:hAnsi="Times New Roman" w:cs="Times New Roman"/>
          <w:sz w:val="24"/>
          <w:szCs w:val="24"/>
        </w:rPr>
        <w:t xml:space="preserve"> a </w:t>
      </w:r>
      <w:proofErr w:type="spellStart"/>
      <w:r w:rsidR="004A6BE0">
        <w:rPr>
          <w:rFonts w:ascii="Times New Roman" w:hAnsi="Times New Roman" w:cs="Times New Roman"/>
          <w:sz w:val="24"/>
          <w:szCs w:val="24"/>
        </w:rPr>
        <w:t>good</w:t>
      </w:r>
      <w:proofErr w:type="spellEnd"/>
      <w:r w:rsidR="004A6BE0">
        <w:rPr>
          <w:rFonts w:ascii="Times New Roman" w:hAnsi="Times New Roman" w:cs="Times New Roman"/>
          <w:sz w:val="24"/>
          <w:szCs w:val="24"/>
        </w:rPr>
        <w:t xml:space="preserve"> </w:t>
      </w:r>
      <w:proofErr w:type="spellStart"/>
      <w:r w:rsidR="004A6BE0">
        <w:rPr>
          <w:rFonts w:ascii="Times New Roman" w:hAnsi="Times New Roman" w:cs="Times New Roman"/>
          <w:sz w:val="24"/>
          <w:szCs w:val="24"/>
        </w:rPr>
        <w:t>diagnosis</w:t>
      </w:r>
      <w:proofErr w:type="spellEnd"/>
      <w:r w:rsidR="004A6BE0">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T</w:t>
      </w:r>
      <w:r>
        <w:rPr>
          <w:rFonts w:ascii="Times New Roman" w:hAnsi="Times New Roman" w:cs="Times New Roman"/>
          <w:sz w:val="24"/>
          <w:szCs w:val="24"/>
        </w:rPr>
        <w:t>herefore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9C18AB">
        <w:rPr>
          <w:rFonts w:ascii="Times New Roman" w:hAnsi="Times New Roman" w:cs="Times New Roman"/>
          <w:sz w:val="24"/>
          <w:szCs w:val="24"/>
        </w:rPr>
        <w:t>he</w:t>
      </w:r>
      <w:proofErr w:type="spellEnd"/>
      <w:r w:rsidR="009C18AB">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aim</w:t>
      </w:r>
      <w:proofErr w:type="spellEnd"/>
      <w:r w:rsidR="009C18AB">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of</w:t>
      </w:r>
      <w:proofErr w:type="spellEnd"/>
      <w:r w:rsidR="009C18AB">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this</w:t>
      </w:r>
      <w:proofErr w:type="spellEnd"/>
      <w:r w:rsidR="009C18AB">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report</w:t>
      </w:r>
      <w:proofErr w:type="spellEnd"/>
      <w:r w:rsidR="009C18AB">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is</w:t>
      </w:r>
      <w:proofErr w:type="spellEnd"/>
      <w:r w:rsidR="009C18AB">
        <w:rPr>
          <w:rFonts w:ascii="Times New Roman" w:hAnsi="Times New Roman" w:cs="Times New Roman"/>
          <w:sz w:val="24"/>
          <w:szCs w:val="24"/>
        </w:rPr>
        <w:t xml:space="preserve"> </w:t>
      </w:r>
      <w:proofErr w:type="spellStart"/>
      <w:r w:rsidR="009C18AB">
        <w:rPr>
          <w:rFonts w:ascii="Times New Roman" w:hAnsi="Times New Roman" w:cs="Times New Roman"/>
          <w:sz w:val="24"/>
          <w:szCs w:val="24"/>
        </w:rPr>
        <w:t>to</w:t>
      </w:r>
      <w:proofErr w:type="spellEnd"/>
      <w:r w:rsidR="009C18AB">
        <w:rPr>
          <w:rFonts w:ascii="Times New Roman" w:hAnsi="Times New Roman" w:cs="Times New Roman"/>
          <w:sz w:val="24"/>
          <w:szCs w:val="24"/>
        </w:rPr>
        <w:t xml:space="preserve"> share the experience of conducting a theorical and pratical class on the teaching-learning process of brachial blood pressure measurement for first semestre medical students. By adressing the experience of the monitors of the Technical Skills subject in the undergraduate medical course, this report presents contente of great relevance to educational institutions and professionals by contributing to the training of doctors, presenting teaching alternatives and reflections on the procedure of measuring blood pressure.</w:t>
      </w:r>
    </w:p>
    <w:p w14:paraId="17407B3F" w14:textId="77777777" w:rsidR="00E47995" w:rsidRPr="00E47995" w:rsidRDefault="00E47995" w:rsidP="009A795D">
      <w:pPr>
        <w:spacing w:after="0" w:line="360" w:lineRule="auto"/>
        <w:jc w:val="both"/>
        <w:rPr>
          <w:rFonts w:ascii="Times New Roman" w:hAnsi="Times New Roman" w:cs="Times New Roman"/>
          <w:sz w:val="24"/>
          <w:szCs w:val="24"/>
        </w:rPr>
      </w:pPr>
    </w:p>
    <w:p w14:paraId="6E6E1B1E" w14:textId="4B7F5949" w:rsidR="002D477B" w:rsidRPr="009C18AB" w:rsidRDefault="00E47995" w:rsidP="009A795D">
      <w:pPr>
        <w:spacing w:after="0"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Keywords</w:t>
      </w:r>
      <w:proofErr w:type="spellEnd"/>
      <w:r>
        <w:rPr>
          <w:rFonts w:ascii="Times New Roman" w:hAnsi="Times New Roman" w:cs="Times New Roman"/>
          <w:b/>
          <w:bCs/>
          <w:sz w:val="24"/>
          <w:szCs w:val="24"/>
        </w:rPr>
        <w:t xml:space="preserve">: </w:t>
      </w:r>
      <w:proofErr w:type="spellStart"/>
      <w:r w:rsidR="00E61A0F" w:rsidRPr="00E61A0F">
        <w:rPr>
          <w:rFonts w:ascii="Times New Roman" w:hAnsi="Times New Roman" w:cs="Times New Roman"/>
          <w:bCs/>
          <w:sz w:val="24"/>
          <w:szCs w:val="24"/>
        </w:rPr>
        <w:t>T</w:t>
      </w:r>
      <w:r w:rsidR="0028001E">
        <w:rPr>
          <w:rFonts w:ascii="Times New Roman" w:hAnsi="Times New Roman" w:cs="Times New Roman"/>
          <w:sz w:val="24"/>
          <w:szCs w:val="24"/>
        </w:rPr>
        <w:t>eaching-learning</w:t>
      </w:r>
      <w:proofErr w:type="spellEnd"/>
      <w:r w:rsidR="0028001E">
        <w:rPr>
          <w:rFonts w:ascii="Times New Roman" w:hAnsi="Times New Roman" w:cs="Times New Roman"/>
          <w:sz w:val="24"/>
          <w:szCs w:val="24"/>
        </w:rPr>
        <w:t xml:space="preserve">; </w:t>
      </w:r>
      <w:proofErr w:type="spellStart"/>
      <w:r w:rsidR="00E61A0F">
        <w:rPr>
          <w:rFonts w:ascii="Times New Roman" w:hAnsi="Times New Roman" w:cs="Times New Roman"/>
          <w:sz w:val="24"/>
          <w:szCs w:val="24"/>
        </w:rPr>
        <w:t>B</w:t>
      </w:r>
      <w:r w:rsidR="0028001E">
        <w:rPr>
          <w:rFonts w:ascii="Times New Roman" w:hAnsi="Times New Roman" w:cs="Times New Roman"/>
          <w:sz w:val="24"/>
          <w:szCs w:val="24"/>
        </w:rPr>
        <w:t>lood</w:t>
      </w:r>
      <w:proofErr w:type="spellEnd"/>
      <w:r w:rsidR="0028001E">
        <w:rPr>
          <w:rFonts w:ascii="Times New Roman" w:hAnsi="Times New Roman" w:cs="Times New Roman"/>
          <w:sz w:val="24"/>
          <w:szCs w:val="24"/>
        </w:rPr>
        <w:t xml:space="preserve"> </w:t>
      </w:r>
      <w:proofErr w:type="spellStart"/>
      <w:r w:rsidR="0028001E">
        <w:rPr>
          <w:rFonts w:ascii="Times New Roman" w:hAnsi="Times New Roman" w:cs="Times New Roman"/>
          <w:sz w:val="24"/>
          <w:szCs w:val="24"/>
        </w:rPr>
        <w:t>presure</w:t>
      </w:r>
      <w:proofErr w:type="spellEnd"/>
      <w:r w:rsidR="0028001E">
        <w:rPr>
          <w:rFonts w:ascii="Times New Roman" w:hAnsi="Times New Roman" w:cs="Times New Roman"/>
          <w:sz w:val="24"/>
          <w:szCs w:val="24"/>
        </w:rPr>
        <w:t xml:space="preserve">; </w:t>
      </w:r>
      <w:r w:rsidR="00E61A0F">
        <w:rPr>
          <w:rFonts w:ascii="Times New Roman" w:hAnsi="Times New Roman" w:cs="Times New Roman"/>
          <w:sz w:val="24"/>
          <w:szCs w:val="24"/>
        </w:rPr>
        <w:t>M</w:t>
      </w:r>
      <w:r w:rsidR="0028001E">
        <w:rPr>
          <w:rFonts w:ascii="Times New Roman" w:hAnsi="Times New Roman" w:cs="Times New Roman"/>
          <w:sz w:val="24"/>
          <w:szCs w:val="24"/>
        </w:rPr>
        <w:t xml:space="preserve">edical </w:t>
      </w:r>
      <w:proofErr w:type="spellStart"/>
      <w:r w:rsidR="0028001E">
        <w:rPr>
          <w:rFonts w:ascii="Times New Roman" w:hAnsi="Times New Roman" w:cs="Times New Roman"/>
          <w:sz w:val="24"/>
          <w:szCs w:val="24"/>
        </w:rPr>
        <w:t>academics</w:t>
      </w:r>
      <w:proofErr w:type="spellEnd"/>
      <w:r w:rsidR="00E61A0F">
        <w:rPr>
          <w:rFonts w:ascii="Times New Roman" w:hAnsi="Times New Roman" w:cs="Times New Roman"/>
          <w:sz w:val="24"/>
          <w:szCs w:val="24"/>
        </w:rPr>
        <w:t>.</w:t>
      </w:r>
    </w:p>
    <w:p w14:paraId="1A683AE7" w14:textId="4CB8DBCE" w:rsidR="00B011F6" w:rsidRDefault="00B011F6" w:rsidP="0084279F">
      <w:pPr>
        <w:spacing w:after="0" w:line="240" w:lineRule="auto"/>
        <w:jc w:val="both"/>
        <w:rPr>
          <w:rFonts w:ascii="Times New Roman" w:hAnsi="Times New Roman" w:cs="Times New Roman"/>
          <w:b/>
          <w:sz w:val="24"/>
          <w:szCs w:val="24"/>
        </w:rPr>
      </w:pPr>
    </w:p>
    <w:p w14:paraId="6AD5475F" w14:textId="77777777" w:rsidR="0084279F" w:rsidRDefault="0084279F" w:rsidP="0084279F">
      <w:pPr>
        <w:spacing w:after="0" w:line="240" w:lineRule="auto"/>
        <w:jc w:val="both"/>
        <w:rPr>
          <w:rFonts w:ascii="Times New Roman" w:hAnsi="Times New Roman" w:cs="Times New Roman"/>
          <w:b/>
          <w:sz w:val="24"/>
          <w:szCs w:val="24"/>
        </w:rPr>
      </w:pPr>
    </w:p>
    <w:p w14:paraId="39B9226E" w14:textId="7B028E23" w:rsidR="009A795D" w:rsidRDefault="009A795D" w:rsidP="009A795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INDRODUÇÃO</w:t>
      </w:r>
    </w:p>
    <w:p w14:paraId="1165DB54" w14:textId="77777777" w:rsidR="00EA1E27" w:rsidRDefault="00EA1E27" w:rsidP="009A795D">
      <w:pPr>
        <w:spacing w:after="0" w:line="360" w:lineRule="auto"/>
        <w:jc w:val="both"/>
        <w:rPr>
          <w:rFonts w:ascii="Times New Roman" w:hAnsi="Times New Roman" w:cs="Times New Roman"/>
          <w:sz w:val="24"/>
          <w:szCs w:val="24"/>
        </w:rPr>
      </w:pPr>
    </w:p>
    <w:p w14:paraId="527932AA" w14:textId="77777777" w:rsidR="00BB17DF" w:rsidRDefault="00BB17DF" w:rsidP="00BB17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pressão ou tensão arterial é um parâmetro fisiológico indispensável na investigação diagnóstica, sendo o registro dos níveis pressóricos parte obrigatória do exame clínico. Cumpre dar ênfase, de início, à necessidade de realizar a medida da pressão de modo adequado e de interpretar corretamente os dados fornecidos pelo aparelho de pressão; se forem mal-usados podem causar danos e malefícios em vez de contribuírem para o bom atendimento dos pacientes (PORTO, 2019).</w:t>
      </w:r>
    </w:p>
    <w:p w14:paraId="1C283C8B" w14:textId="399B2056" w:rsidR="0015135E" w:rsidRDefault="0015135E" w:rsidP="00CD7CF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553435">
        <w:rPr>
          <w:rFonts w:ascii="Times New Roman" w:hAnsi="Times New Roman" w:cs="Times New Roman"/>
          <w:i/>
          <w:iCs/>
          <w:sz w:val="24"/>
          <w:szCs w:val="24"/>
        </w:rPr>
        <w:t>American College of Cardiology</w:t>
      </w:r>
      <w:r>
        <w:rPr>
          <w:rFonts w:ascii="Times New Roman" w:hAnsi="Times New Roman" w:cs="Times New Roman"/>
          <w:sz w:val="24"/>
          <w:szCs w:val="24"/>
        </w:rPr>
        <w:t xml:space="preserve"> (ACC)/ </w:t>
      </w:r>
      <w:r w:rsidRPr="00553435">
        <w:rPr>
          <w:rFonts w:ascii="Times New Roman" w:hAnsi="Times New Roman" w:cs="Times New Roman"/>
          <w:i/>
          <w:iCs/>
          <w:sz w:val="24"/>
          <w:szCs w:val="24"/>
        </w:rPr>
        <w:t>American Heart Association</w:t>
      </w:r>
      <w:r>
        <w:rPr>
          <w:rFonts w:ascii="Times New Roman" w:hAnsi="Times New Roman" w:cs="Times New Roman"/>
          <w:sz w:val="24"/>
          <w:szCs w:val="24"/>
        </w:rPr>
        <w:t xml:space="preserve"> (AHA) de 2017 possui diretrizes para prevenção, detecção, avaliação e manejo da pressão arterial (PA) elevada em adultos, enquanto a </w:t>
      </w:r>
      <w:r w:rsidRPr="00553435">
        <w:rPr>
          <w:rFonts w:ascii="Times New Roman" w:hAnsi="Times New Roman" w:cs="Times New Roman"/>
          <w:i/>
          <w:iCs/>
          <w:sz w:val="24"/>
          <w:szCs w:val="24"/>
        </w:rPr>
        <w:t>European Society of Cardiology</w:t>
      </w:r>
      <w:r>
        <w:rPr>
          <w:rFonts w:ascii="Times New Roman" w:hAnsi="Times New Roman" w:cs="Times New Roman"/>
          <w:sz w:val="24"/>
          <w:szCs w:val="24"/>
        </w:rPr>
        <w:t xml:space="preserve"> (ESC</w:t>
      </w:r>
      <w:r w:rsidRPr="00553435">
        <w:rPr>
          <w:rFonts w:ascii="Times New Roman" w:hAnsi="Times New Roman" w:cs="Times New Roman"/>
          <w:sz w:val="24"/>
          <w:szCs w:val="24"/>
        </w:rPr>
        <w:t>)/</w:t>
      </w:r>
      <w:r w:rsidRPr="00553435">
        <w:rPr>
          <w:rFonts w:ascii="Times New Roman" w:hAnsi="Times New Roman" w:cs="Times New Roman"/>
          <w:i/>
          <w:iCs/>
          <w:sz w:val="24"/>
          <w:szCs w:val="24"/>
        </w:rPr>
        <w:t xml:space="preserve"> European Society of Hypertension</w:t>
      </w:r>
      <w:r>
        <w:rPr>
          <w:rFonts w:ascii="Times New Roman" w:hAnsi="Times New Roman" w:cs="Times New Roman"/>
          <w:sz w:val="24"/>
          <w:szCs w:val="24"/>
        </w:rPr>
        <w:t xml:space="preserve"> (ESH) de 2018 apresenta diretrizes para o manejo da PA</w:t>
      </w:r>
      <w:r w:rsidR="002D39CB">
        <w:rPr>
          <w:rFonts w:ascii="Times New Roman" w:hAnsi="Times New Roman" w:cs="Times New Roman"/>
          <w:sz w:val="24"/>
          <w:szCs w:val="24"/>
        </w:rPr>
        <w:t>. E</w:t>
      </w:r>
      <w:r w:rsidR="00081FB9">
        <w:rPr>
          <w:rFonts w:ascii="Times New Roman" w:hAnsi="Times New Roman" w:cs="Times New Roman"/>
          <w:sz w:val="24"/>
          <w:szCs w:val="24"/>
        </w:rPr>
        <w:t>ssas diretrizes representam os</w:t>
      </w:r>
      <w:r>
        <w:rPr>
          <w:rFonts w:ascii="Times New Roman" w:hAnsi="Times New Roman" w:cs="Times New Roman"/>
          <w:sz w:val="24"/>
          <w:szCs w:val="24"/>
        </w:rPr>
        <w:t xml:space="preserve"> parâmetros mais recentes de orientações para a avaliação, medição e abordagem para o tratamento da hipertensão arterial sistêmica. </w:t>
      </w:r>
      <w:r w:rsidR="00CD7CF7">
        <w:rPr>
          <w:rFonts w:ascii="Times New Roman" w:hAnsi="Times New Roman" w:cs="Times New Roman"/>
          <w:sz w:val="24"/>
          <w:szCs w:val="24"/>
        </w:rPr>
        <w:t xml:space="preserve">Os dois </w:t>
      </w:r>
      <w:r w:rsidR="00CD7CF7">
        <w:rPr>
          <w:rFonts w:ascii="Times New Roman" w:hAnsi="Times New Roman" w:cs="Times New Roman"/>
          <w:i/>
          <w:iCs/>
          <w:sz w:val="24"/>
          <w:szCs w:val="24"/>
        </w:rPr>
        <w:t>guidelines</w:t>
      </w:r>
      <w:r w:rsidR="00CD7CF7">
        <w:rPr>
          <w:rFonts w:ascii="Times New Roman" w:hAnsi="Times New Roman" w:cs="Times New Roman"/>
          <w:sz w:val="24"/>
          <w:szCs w:val="24"/>
        </w:rPr>
        <w:t xml:space="preserve"> estão em consenso em relação a abordagem para a aferição da PA e essa é a metodologia que deve ser </w:t>
      </w:r>
      <w:r w:rsidR="00CD7CF7">
        <w:rPr>
          <w:rFonts w:ascii="Times New Roman" w:hAnsi="Times New Roman" w:cs="Times New Roman"/>
          <w:sz w:val="24"/>
          <w:szCs w:val="24"/>
        </w:rPr>
        <w:lastRenderedPageBreak/>
        <w:t>utilizada para a avaliação de um paciente, qualquer falha nesse processo ocasionará a falha na decisão da terapia a ser utilizada (BAKRIS,</w:t>
      </w:r>
      <w:r w:rsidR="00E605DD">
        <w:rPr>
          <w:rFonts w:ascii="Times New Roman" w:hAnsi="Times New Roman" w:cs="Times New Roman"/>
          <w:sz w:val="24"/>
          <w:szCs w:val="24"/>
        </w:rPr>
        <w:t xml:space="preserve"> 2019).</w:t>
      </w:r>
    </w:p>
    <w:p w14:paraId="0E999401" w14:textId="601FBCAC" w:rsidR="00BB17DF" w:rsidRDefault="00BB17DF" w:rsidP="00BB17DF">
      <w:pPr>
        <w:spacing w:after="0" w:line="360" w:lineRule="auto"/>
        <w:ind w:firstLine="709"/>
        <w:jc w:val="both"/>
        <w:rPr>
          <w:rFonts w:ascii="Times New Roman" w:hAnsi="Times New Roman" w:cs="Times New Roman"/>
          <w:sz w:val="24"/>
          <w:szCs w:val="24"/>
          <w:shd w:val="clear" w:color="auto" w:fill="FFFFFF"/>
        </w:rPr>
      </w:pPr>
      <w:r w:rsidRPr="00F40E49">
        <w:rPr>
          <w:rFonts w:ascii="Times New Roman" w:hAnsi="Times New Roman" w:cs="Times New Roman"/>
          <w:sz w:val="24"/>
          <w:szCs w:val="24"/>
        </w:rPr>
        <w:t>A medida incorreta da pressão arterial pode levar a tratamentos desnecessários e diagnósticos tardios, o que favorece o surgimento de doenças cardiovasculares, sequelas e morte</w:t>
      </w:r>
      <w:r>
        <w:rPr>
          <w:rFonts w:ascii="Times New Roman" w:hAnsi="Times New Roman" w:cs="Times New Roman"/>
          <w:sz w:val="24"/>
          <w:szCs w:val="24"/>
        </w:rPr>
        <w:t xml:space="preserve"> (BERTTI, 2017).  </w:t>
      </w:r>
      <w:r w:rsidRPr="000453D8">
        <w:rPr>
          <w:rFonts w:ascii="Times New Roman" w:hAnsi="Times New Roman" w:cs="Times New Roman"/>
          <w:sz w:val="24"/>
          <w:szCs w:val="24"/>
          <w:shd w:val="clear" w:color="auto" w:fill="FFFFFF"/>
        </w:rPr>
        <w:t>A adequação das condutas terapêuticas e a validade das inferências epidemiológicas sobre a hipertensão arterial dependem crucialmente da acurácia dos procedimentos para sua aferição (</w:t>
      </w:r>
      <w:r w:rsidRPr="00433A1D">
        <w:rPr>
          <w:rFonts w:ascii="Times New Roman" w:eastAsia="Times New Roman" w:hAnsi="Times New Roman" w:cs="Times New Roman"/>
          <w:color w:val="000000"/>
          <w:kern w:val="0"/>
          <w:sz w:val="24"/>
          <w:szCs w:val="24"/>
          <w:lang w:eastAsia="pt-BR"/>
          <w14:ligatures w14:val="none"/>
        </w:rPr>
        <w:t>FAERSTEIN</w:t>
      </w:r>
      <w:r>
        <w:rPr>
          <w:rFonts w:ascii="Times New Roman" w:eastAsia="Times New Roman" w:hAnsi="Times New Roman" w:cs="Times New Roman"/>
          <w:color w:val="000000"/>
          <w:kern w:val="0"/>
          <w:sz w:val="24"/>
          <w:szCs w:val="24"/>
          <w:lang w:eastAsia="pt-BR"/>
          <w14:ligatures w14:val="none"/>
        </w:rPr>
        <w:t xml:space="preserve"> et al., 2006</w:t>
      </w:r>
      <w:r w:rsidRPr="000453D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7DE10615" w14:textId="27A3893E" w:rsidR="00E125A3" w:rsidRDefault="00E125A3" w:rsidP="00E125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aferição indireta da pressão arterial é realizada</w:t>
      </w:r>
      <w:r w:rsidR="002D39CB">
        <w:rPr>
          <w:rFonts w:ascii="Times New Roman" w:hAnsi="Times New Roman" w:cs="Times New Roman"/>
          <w:sz w:val="24"/>
          <w:szCs w:val="24"/>
        </w:rPr>
        <w:t xml:space="preserve"> tradicionalmente</w:t>
      </w:r>
      <w:r>
        <w:rPr>
          <w:rFonts w:ascii="Times New Roman" w:hAnsi="Times New Roman" w:cs="Times New Roman"/>
          <w:sz w:val="24"/>
          <w:szCs w:val="24"/>
        </w:rPr>
        <w:t xml:space="preserve"> pelo método auscultatório de Korotkoff</w:t>
      </w:r>
      <w:r w:rsidR="002D39CB">
        <w:rPr>
          <w:rFonts w:ascii="Times New Roman" w:hAnsi="Times New Roman" w:cs="Times New Roman"/>
          <w:sz w:val="24"/>
          <w:szCs w:val="24"/>
        </w:rPr>
        <w:t>.</w:t>
      </w:r>
      <w:r>
        <w:rPr>
          <w:rFonts w:ascii="Times New Roman" w:hAnsi="Times New Roman" w:cs="Times New Roman"/>
          <w:sz w:val="24"/>
          <w:szCs w:val="24"/>
        </w:rPr>
        <w:t xml:space="preserve"> </w:t>
      </w:r>
      <w:r w:rsidR="002D39CB">
        <w:rPr>
          <w:rFonts w:ascii="Times New Roman" w:hAnsi="Times New Roman" w:cs="Times New Roman"/>
          <w:sz w:val="24"/>
          <w:szCs w:val="24"/>
        </w:rPr>
        <w:t>A</w:t>
      </w:r>
      <w:r>
        <w:rPr>
          <w:rFonts w:ascii="Times New Roman" w:hAnsi="Times New Roman" w:cs="Times New Roman"/>
          <w:sz w:val="24"/>
          <w:szCs w:val="24"/>
        </w:rPr>
        <w:t xml:space="preserve">pesar de estar sujeito a influências que podem comprometer significativamente os resultados, se a técnica for realizada de maneira correta, provê valores fiéis na avaliação do paciente. A pressão arterial é uma das variáveis fisiológicas que precisa de um controle </w:t>
      </w:r>
      <w:r w:rsidR="002D39CB">
        <w:rPr>
          <w:rFonts w:ascii="Times New Roman" w:hAnsi="Times New Roman" w:cs="Times New Roman"/>
          <w:sz w:val="24"/>
          <w:szCs w:val="24"/>
        </w:rPr>
        <w:t>confiável</w:t>
      </w:r>
      <w:r>
        <w:rPr>
          <w:rFonts w:ascii="Times New Roman" w:hAnsi="Times New Roman" w:cs="Times New Roman"/>
          <w:sz w:val="24"/>
          <w:szCs w:val="24"/>
        </w:rPr>
        <w:t xml:space="preserve"> e delicado, contando assim com mecanismos fisiológicos neurais e endócrinos capazes de manter a homeostase dos níveis pressóricos a curto, médio e longo prazo. A manutenção adequada dos níveis deste sinal vital é inerente ao bom funcionamento dos tecidos, necessitando uma perfusão sanguínea ideal, resultante da relação entre débito cardíaco e resistência vascular periférica (CAVALCANTE, 2017)</w:t>
      </w:r>
      <w:r w:rsidR="0040115F">
        <w:rPr>
          <w:rFonts w:ascii="Times New Roman" w:hAnsi="Times New Roman" w:cs="Times New Roman"/>
          <w:sz w:val="24"/>
          <w:szCs w:val="24"/>
        </w:rPr>
        <w:t>.</w:t>
      </w:r>
    </w:p>
    <w:p w14:paraId="424413A5" w14:textId="16BF9B1B" w:rsidR="0040115F" w:rsidRDefault="0040115F" w:rsidP="00E125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 estudo realizado com 105 indivíduos, de diferentes categorias da área da saúde, buscou avaliar </w:t>
      </w:r>
      <w:r w:rsidR="00956A02">
        <w:rPr>
          <w:rFonts w:ascii="Times New Roman" w:hAnsi="Times New Roman" w:cs="Times New Roman"/>
          <w:sz w:val="24"/>
          <w:szCs w:val="24"/>
        </w:rPr>
        <w:t>como est</w:t>
      </w:r>
      <w:r w:rsidR="00CF3C7B">
        <w:rPr>
          <w:rFonts w:ascii="Times New Roman" w:hAnsi="Times New Roman" w:cs="Times New Roman"/>
          <w:sz w:val="24"/>
          <w:szCs w:val="24"/>
        </w:rPr>
        <w:t>ava</w:t>
      </w:r>
      <w:r w:rsidR="00956A02">
        <w:rPr>
          <w:rFonts w:ascii="Times New Roman" w:hAnsi="Times New Roman" w:cs="Times New Roman"/>
          <w:sz w:val="24"/>
          <w:szCs w:val="24"/>
        </w:rPr>
        <w:t xml:space="preserve"> sendo </w:t>
      </w:r>
      <w:r>
        <w:rPr>
          <w:rFonts w:ascii="Times New Roman" w:hAnsi="Times New Roman" w:cs="Times New Roman"/>
          <w:sz w:val="24"/>
          <w:szCs w:val="24"/>
        </w:rPr>
        <w:t>realiza</w:t>
      </w:r>
      <w:r w:rsidR="00956A02">
        <w:rPr>
          <w:rFonts w:ascii="Times New Roman" w:hAnsi="Times New Roman" w:cs="Times New Roman"/>
          <w:sz w:val="24"/>
          <w:szCs w:val="24"/>
        </w:rPr>
        <w:t>da</w:t>
      </w:r>
      <w:r>
        <w:rPr>
          <w:rFonts w:ascii="Times New Roman" w:hAnsi="Times New Roman" w:cs="Times New Roman"/>
          <w:sz w:val="24"/>
          <w:szCs w:val="24"/>
        </w:rPr>
        <w:t xml:space="preserve"> a prática da aferição da pressão arterial</w:t>
      </w:r>
      <w:r w:rsidR="00956A02">
        <w:rPr>
          <w:rFonts w:ascii="Times New Roman" w:hAnsi="Times New Roman" w:cs="Times New Roman"/>
          <w:sz w:val="24"/>
          <w:szCs w:val="24"/>
        </w:rPr>
        <w:t xml:space="preserve"> por esses profissionais. Foram avaliadas 16 etapas diferentes, entre elas: posição do examinador, período de repouso antes da realização do exame, posição do braço do paciente, colocação do manguito, localização e palpação das artérias, velocidade da desinsulflação do manguito, entre outras. O </w:t>
      </w:r>
      <w:r w:rsidR="00CF3C7B">
        <w:rPr>
          <w:rFonts w:ascii="Times New Roman" w:hAnsi="Times New Roman" w:cs="Times New Roman"/>
          <w:sz w:val="24"/>
          <w:szCs w:val="24"/>
        </w:rPr>
        <w:t xml:space="preserve">estudo observou que os médicos que participaram do estudo realizaram apenas cerca de 70% das etapas, </w:t>
      </w:r>
      <w:r w:rsidR="00E402F7">
        <w:rPr>
          <w:rFonts w:ascii="Times New Roman" w:hAnsi="Times New Roman" w:cs="Times New Roman"/>
          <w:sz w:val="24"/>
          <w:szCs w:val="24"/>
        </w:rPr>
        <w:t>o que caracteriza um</w:t>
      </w:r>
      <w:r w:rsidR="00CF3C7B">
        <w:rPr>
          <w:rFonts w:ascii="Times New Roman" w:hAnsi="Times New Roman" w:cs="Times New Roman"/>
          <w:sz w:val="24"/>
          <w:szCs w:val="24"/>
        </w:rPr>
        <w:t xml:space="preserve">a eficácia </w:t>
      </w:r>
      <w:r w:rsidR="00E402F7">
        <w:rPr>
          <w:rFonts w:ascii="Times New Roman" w:hAnsi="Times New Roman" w:cs="Times New Roman"/>
          <w:sz w:val="24"/>
          <w:szCs w:val="24"/>
        </w:rPr>
        <w:t xml:space="preserve">reduzida </w:t>
      </w:r>
      <w:r w:rsidR="00CF3C7B">
        <w:rPr>
          <w:rFonts w:ascii="Times New Roman" w:hAnsi="Times New Roman" w:cs="Times New Roman"/>
          <w:sz w:val="24"/>
          <w:szCs w:val="24"/>
        </w:rPr>
        <w:t>na obtenção de dados precisos</w:t>
      </w:r>
      <w:r w:rsidR="002D39CB">
        <w:rPr>
          <w:rFonts w:ascii="Times New Roman" w:hAnsi="Times New Roman" w:cs="Times New Roman"/>
          <w:sz w:val="24"/>
          <w:szCs w:val="24"/>
        </w:rPr>
        <w:t>. I</w:t>
      </w:r>
      <w:r w:rsidR="00E402F7">
        <w:rPr>
          <w:rFonts w:ascii="Times New Roman" w:hAnsi="Times New Roman" w:cs="Times New Roman"/>
          <w:sz w:val="24"/>
          <w:szCs w:val="24"/>
        </w:rPr>
        <w:t>sso evidencia</w:t>
      </w:r>
      <w:r w:rsidR="00CF3C7B">
        <w:rPr>
          <w:rFonts w:ascii="Times New Roman" w:hAnsi="Times New Roman" w:cs="Times New Roman"/>
          <w:sz w:val="24"/>
          <w:szCs w:val="24"/>
        </w:rPr>
        <w:t xml:space="preserve"> a necessidade de melhor desempenho e atenção à realização da prática e do desenvolvimento de novos métodos de ensino e aprendizagem para o procedimento (VEIGA, 2003).</w:t>
      </w:r>
    </w:p>
    <w:p w14:paraId="7B3814E2" w14:textId="3FB3F4B5" w:rsidR="000B1893" w:rsidRDefault="00BB17DF" w:rsidP="00E402F7">
      <w:pPr>
        <w:spacing w:after="0" w:line="360" w:lineRule="auto"/>
        <w:ind w:firstLine="709"/>
        <w:jc w:val="both"/>
        <w:rPr>
          <w:rFonts w:ascii="Times New Roman" w:hAnsi="Times New Roman" w:cs="Times New Roman"/>
          <w:sz w:val="24"/>
          <w:szCs w:val="24"/>
        </w:rPr>
      </w:pPr>
      <w:r w:rsidRPr="00BF4363">
        <w:rPr>
          <w:rFonts w:ascii="Times New Roman" w:hAnsi="Times New Roman" w:cs="Times New Roman"/>
          <w:sz w:val="24"/>
          <w:szCs w:val="24"/>
        </w:rPr>
        <w:t>Portanto, dada a importância do exame de aferição da pressão arterial</w:t>
      </w:r>
      <w:r w:rsidR="00763B51" w:rsidRPr="00BF4363">
        <w:rPr>
          <w:rFonts w:ascii="Times New Roman" w:hAnsi="Times New Roman" w:cs="Times New Roman"/>
          <w:sz w:val="24"/>
          <w:szCs w:val="24"/>
        </w:rPr>
        <w:t>, o objetivo deste estudo foi relatar a experiência das monitoras da disciplina de habilidades técnicas do curso de medicina sobre as aulas práticas de aferição da pressão arterial com o uso de amplificadores a fim de proporcionar novos métodos de ensino capazes de possibilitar o melhor aprendizado dos estudantes</w:t>
      </w:r>
      <w:r w:rsidR="00E402F7">
        <w:rPr>
          <w:rFonts w:ascii="Times New Roman" w:hAnsi="Times New Roman" w:cs="Times New Roman"/>
          <w:sz w:val="24"/>
          <w:szCs w:val="24"/>
        </w:rPr>
        <w:t>.</w:t>
      </w:r>
    </w:p>
    <w:p w14:paraId="28EAD856" w14:textId="77777777" w:rsidR="002D477B" w:rsidRDefault="002D477B" w:rsidP="002D477B">
      <w:pPr>
        <w:spacing w:after="0" w:line="360" w:lineRule="auto"/>
        <w:jc w:val="both"/>
        <w:rPr>
          <w:rFonts w:ascii="Times New Roman" w:hAnsi="Times New Roman" w:cs="Times New Roman"/>
          <w:sz w:val="24"/>
          <w:szCs w:val="24"/>
        </w:rPr>
      </w:pPr>
    </w:p>
    <w:p w14:paraId="22B4EB3E" w14:textId="324422E9" w:rsidR="008B4097" w:rsidRDefault="00AA05D8" w:rsidP="008B409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MÉTODO</w:t>
      </w:r>
    </w:p>
    <w:p w14:paraId="2F8A700F" w14:textId="77777777" w:rsidR="00C83465" w:rsidRDefault="00E95670" w:rsidP="002B34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Trata-se de um relato de experiência</w:t>
      </w:r>
      <w:r w:rsidR="00247AAA">
        <w:rPr>
          <w:rFonts w:ascii="Times New Roman" w:hAnsi="Times New Roman" w:cs="Times New Roman"/>
          <w:sz w:val="24"/>
          <w:szCs w:val="24"/>
        </w:rPr>
        <w:t xml:space="preserve">, obtido por </w:t>
      </w:r>
      <w:r w:rsidR="00933D5D">
        <w:rPr>
          <w:rFonts w:ascii="Times New Roman" w:hAnsi="Times New Roman" w:cs="Times New Roman"/>
          <w:sz w:val="24"/>
          <w:szCs w:val="24"/>
        </w:rPr>
        <w:t xml:space="preserve">meio das vivências </w:t>
      </w:r>
      <w:r w:rsidR="00F174CB">
        <w:rPr>
          <w:rFonts w:ascii="Times New Roman" w:hAnsi="Times New Roman" w:cs="Times New Roman"/>
          <w:sz w:val="24"/>
          <w:szCs w:val="24"/>
        </w:rPr>
        <w:t xml:space="preserve">das monitoras </w:t>
      </w:r>
      <w:r w:rsidR="003F4008">
        <w:rPr>
          <w:rFonts w:ascii="Times New Roman" w:hAnsi="Times New Roman" w:cs="Times New Roman"/>
          <w:sz w:val="24"/>
          <w:szCs w:val="24"/>
        </w:rPr>
        <w:t>da disciplina de Habilidades Técnicas d</w:t>
      </w:r>
      <w:r w:rsidR="00370E8F">
        <w:rPr>
          <w:rFonts w:ascii="Times New Roman" w:hAnsi="Times New Roman" w:cs="Times New Roman"/>
          <w:sz w:val="24"/>
          <w:szCs w:val="24"/>
        </w:rPr>
        <w:t xml:space="preserve">o curso de graduação em Medicina durante </w:t>
      </w:r>
      <w:r w:rsidR="0094147D">
        <w:rPr>
          <w:rFonts w:ascii="Times New Roman" w:hAnsi="Times New Roman" w:cs="Times New Roman"/>
          <w:sz w:val="24"/>
          <w:szCs w:val="24"/>
        </w:rPr>
        <w:t xml:space="preserve">a realização </w:t>
      </w:r>
      <w:r w:rsidR="005663CF">
        <w:rPr>
          <w:rFonts w:ascii="Times New Roman" w:hAnsi="Times New Roman" w:cs="Times New Roman"/>
          <w:sz w:val="24"/>
          <w:szCs w:val="24"/>
        </w:rPr>
        <w:t>de</w:t>
      </w:r>
      <w:r w:rsidR="008B3B0E">
        <w:rPr>
          <w:rFonts w:ascii="Times New Roman" w:hAnsi="Times New Roman" w:cs="Times New Roman"/>
          <w:sz w:val="24"/>
          <w:szCs w:val="24"/>
        </w:rPr>
        <w:t xml:space="preserve"> uma atividade de intervenção </w:t>
      </w:r>
      <w:r w:rsidR="00982BF6">
        <w:rPr>
          <w:rFonts w:ascii="Times New Roman" w:hAnsi="Times New Roman" w:cs="Times New Roman"/>
          <w:sz w:val="24"/>
          <w:szCs w:val="24"/>
        </w:rPr>
        <w:t xml:space="preserve">na aula </w:t>
      </w:r>
      <w:r w:rsidR="002B1C84">
        <w:rPr>
          <w:rFonts w:ascii="Times New Roman" w:hAnsi="Times New Roman" w:cs="Times New Roman"/>
          <w:sz w:val="24"/>
          <w:szCs w:val="24"/>
        </w:rPr>
        <w:t xml:space="preserve">sobre a prática da aferição da pressão arterial. </w:t>
      </w:r>
      <w:r w:rsidR="00CE475C">
        <w:rPr>
          <w:rFonts w:ascii="Times New Roman" w:hAnsi="Times New Roman" w:cs="Times New Roman"/>
          <w:sz w:val="24"/>
          <w:szCs w:val="24"/>
        </w:rPr>
        <w:t xml:space="preserve">A proposta </w:t>
      </w:r>
    </w:p>
    <w:p w14:paraId="44EE3617" w14:textId="77777777" w:rsidR="00C83465" w:rsidRDefault="00C83465" w:rsidP="00C83465">
      <w:pPr>
        <w:spacing w:after="0" w:line="360" w:lineRule="auto"/>
        <w:jc w:val="both"/>
        <w:rPr>
          <w:rFonts w:ascii="Times New Roman" w:hAnsi="Times New Roman" w:cs="Times New Roman"/>
          <w:sz w:val="24"/>
          <w:szCs w:val="24"/>
        </w:rPr>
      </w:pPr>
    </w:p>
    <w:p w14:paraId="3050AF6C" w14:textId="6CF9C457" w:rsidR="002B3449" w:rsidRDefault="00CE475C" w:rsidP="00C83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realização</w:t>
      </w:r>
      <w:r w:rsidR="001F3860">
        <w:rPr>
          <w:rFonts w:ascii="Times New Roman" w:hAnsi="Times New Roman" w:cs="Times New Roman"/>
          <w:sz w:val="24"/>
          <w:szCs w:val="24"/>
        </w:rPr>
        <w:t xml:space="preserve"> dessa atividade ocorreu a partir da grade curricular de u</w:t>
      </w:r>
      <w:r w:rsidR="00C66FCC">
        <w:rPr>
          <w:rFonts w:ascii="Times New Roman" w:hAnsi="Times New Roman" w:cs="Times New Roman"/>
          <w:sz w:val="24"/>
          <w:szCs w:val="24"/>
        </w:rPr>
        <w:t>ma disciplina teórico-prática</w:t>
      </w:r>
      <w:r w:rsidR="008C7C4E">
        <w:rPr>
          <w:rFonts w:ascii="Times New Roman" w:hAnsi="Times New Roman" w:cs="Times New Roman"/>
          <w:sz w:val="24"/>
          <w:szCs w:val="24"/>
        </w:rPr>
        <w:t>.</w:t>
      </w:r>
      <w:r w:rsidR="002F5746">
        <w:rPr>
          <w:rFonts w:ascii="Times New Roman" w:hAnsi="Times New Roman" w:cs="Times New Roman"/>
          <w:sz w:val="24"/>
          <w:szCs w:val="24"/>
        </w:rPr>
        <w:t xml:space="preserve"> Dentre os</w:t>
      </w:r>
      <w:r w:rsidR="00332BFD">
        <w:rPr>
          <w:rFonts w:ascii="Times New Roman" w:hAnsi="Times New Roman" w:cs="Times New Roman"/>
          <w:sz w:val="24"/>
          <w:szCs w:val="24"/>
        </w:rPr>
        <w:t xml:space="preserve"> conteúdos abordados pela disciplina durante </w:t>
      </w:r>
      <w:r w:rsidR="00065E82">
        <w:rPr>
          <w:rFonts w:ascii="Times New Roman" w:hAnsi="Times New Roman" w:cs="Times New Roman"/>
          <w:sz w:val="24"/>
          <w:szCs w:val="24"/>
        </w:rPr>
        <w:t xml:space="preserve">o semestre, foi levantada a hipótese </w:t>
      </w:r>
      <w:r w:rsidR="00527D6C">
        <w:rPr>
          <w:rFonts w:ascii="Times New Roman" w:hAnsi="Times New Roman" w:cs="Times New Roman"/>
          <w:sz w:val="24"/>
          <w:szCs w:val="24"/>
        </w:rPr>
        <w:t xml:space="preserve">acerca da </w:t>
      </w:r>
      <w:r w:rsidR="004751C0">
        <w:rPr>
          <w:rFonts w:ascii="Times New Roman" w:hAnsi="Times New Roman" w:cs="Times New Roman"/>
          <w:sz w:val="24"/>
          <w:szCs w:val="24"/>
        </w:rPr>
        <w:t>maior dificuldade</w:t>
      </w:r>
      <w:r w:rsidR="00A75B90">
        <w:rPr>
          <w:rFonts w:ascii="Times New Roman" w:hAnsi="Times New Roman" w:cs="Times New Roman"/>
          <w:sz w:val="24"/>
          <w:szCs w:val="24"/>
        </w:rPr>
        <w:t xml:space="preserve"> </w:t>
      </w:r>
      <w:r w:rsidR="00FE43B2">
        <w:rPr>
          <w:rFonts w:ascii="Times New Roman" w:hAnsi="Times New Roman" w:cs="Times New Roman"/>
          <w:sz w:val="24"/>
          <w:szCs w:val="24"/>
        </w:rPr>
        <w:t xml:space="preserve">de aprendizado </w:t>
      </w:r>
      <w:r w:rsidR="00A75B90">
        <w:rPr>
          <w:rFonts w:ascii="Times New Roman" w:hAnsi="Times New Roman" w:cs="Times New Roman"/>
          <w:sz w:val="24"/>
          <w:szCs w:val="24"/>
        </w:rPr>
        <w:t>dos estudantes</w:t>
      </w:r>
      <w:r w:rsidR="008A2753">
        <w:rPr>
          <w:rFonts w:ascii="Times New Roman" w:hAnsi="Times New Roman" w:cs="Times New Roman"/>
          <w:sz w:val="24"/>
          <w:szCs w:val="24"/>
        </w:rPr>
        <w:t xml:space="preserve"> na realização da aferição da p</w:t>
      </w:r>
      <w:r w:rsidR="00266804">
        <w:rPr>
          <w:rFonts w:ascii="Times New Roman" w:hAnsi="Times New Roman" w:cs="Times New Roman"/>
          <w:sz w:val="24"/>
          <w:szCs w:val="24"/>
        </w:rPr>
        <w:t xml:space="preserve">ressão arterial, </w:t>
      </w:r>
      <w:r w:rsidR="00B13131">
        <w:rPr>
          <w:rFonts w:ascii="Times New Roman" w:hAnsi="Times New Roman" w:cs="Times New Roman"/>
          <w:sz w:val="24"/>
          <w:szCs w:val="24"/>
        </w:rPr>
        <w:t xml:space="preserve">principalmente </w:t>
      </w:r>
      <w:r w:rsidR="00266804">
        <w:rPr>
          <w:rFonts w:ascii="Times New Roman" w:hAnsi="Times New Roman" w:cs="Times New Roman"/>
          <w:sz w:val="24"/>
          <w:szCs w:val="24"/>
        </w:rPr>
        <w:t xml:space="preserve">na identificação </w:t>
      </w:r>
      <w:r w:rsidR="00BF1E55">
        <w:rPr>
          <w:rFonts w:ascii="Times New Roman" w:hAnsi="Times New Roman" w:cs="Times New Roman"/>
          <w:sz w:val="24"/>
          <w:szCs w:val="24"/>
        </w:rPr>
        <w:t>dos sons de Korotkoff</w:t>
      </w:r>
      <w:r w:rsidR="002F5746">
        <w:rPr>
          <w:rFonts w:ascii="Times New Roman" w:hAnsi="Times New Roman" w:cs="Times New Roman"/>
          <w:sz w:val="24"/>
          <w:szCs w:val="24"/>
        </w:rPr>
        <w:t>.</w:t>
      </w:r>
    </w:p>
    <w:p w14:paraId="0B3CDEFD" w14:textId="0527F149" w:rsidR="002F5746" w:rsidRDefault="00525276" w:rsidP="002B34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963A42">
        <w:rPr>
          <w:rFonts w:ascii="Times New Roman" w:hAnsi="Times New Roman" w:cs="Times New Roman"/>
          <w:sz w:val="24"/>
          <w:szCs w:val="24"/>
        </w:rPr>
        <w:t xml:space="preserve">s aulas práticas </w:t>
      </w:r>
      <w:r w:rsidR="00871828">
        <w:rPr>
          <w:rFonts w:ascii="Times New Roman" w:hAnsi="Times New Roman" w:cs="Times New Roman"/>
          <w:sz w:val="24"/>
          <w:szCs w:val="24"/>
        </w:rPr>
        <w:t>sobre o procedimento de pressão arterial são realizadas em laboratórios, onde os próprios alu</w:t>
      </w:r>
      <w:r w:rsidR="008B4B77">
        <w:rPr>
          <w:rFonts w:ascii="Times New Roman" w:hAnsi="Times New Roman" w:cs="Times New Roman"/>
          <w:sz w:val="24"/>
          <w:szCs w:val="24"/>
        </w:rPr>
        <w:t xml:space="preserve">nos praticam uns </w:t>
      </w:r>
      <w:r w:rsidR="00E125A3" w:rsidRPr="00BF4363">
        <w:rPr>
          <w:rFonts w:ascii="Times New Roman" w:hAnsi="Times New Roman" w:cs="Times New Roman"/>
          <w:sz w:val="24"/>
          <w:szCs w:val="24"/>
        </w:rPr>
        <w:t>com</w:t>
      </w:r>
      <w:r w:rsidR="008B4B77" w:rsidRPr="00BF4363">
        <w:rPr>
          <w:rFonts w:ascii="Times New Roman" w:hAnsi="Times New Roman" w:cs="Times New Roman"/>
          <w:sz w:val="24"/>
          <w:szCs w:val="24"/>
        </w:rPr>
        <w:t xml:space="preserve"> os outros</w:t>
      </w:r>
      <w:r w:rsidR="00E125A3" w:rsidRPr="00BF4363">
        <w:rPr>
          <w:rFonts w:ascii="Times New Roman" w:hAnsi="Times New Roman" w:cs="Times New Roman"/>
          <w:sz w:val="24"/>
          <w:szCs w:val="24"/>
        </w:rPr>
        <w:t>.  E</w:t>
      </w:r>
      <w:r w:rsidR="00372097" w:rsidRPr="00BF4363">
        <w:rPr>
          <w:rFonts w:ascii="Times New Roman" w:hAnsi="Times New Roman" w:cs="Times New Roman"/>
          <w:sz w:val="24"/>
          <w:szCs w:val="24"/>
        </w:rPr>
        <w:t xml:space="preserve">ntretanto, </w:t>
      </w:r>
      <w:r w:rsidR="0046201C" w:rsidRPr="00BF4363">
        <w:rPr>
          <w:rFonts w:ascii="Times New Roman" w:hAnsi="Times New Roman" w:cs="Times New Roman"/>
          <w:sz w:val="24"/>
          <w:szCs w:val="24"/>
        </w:rPr>
        <w:t xml:space="preserve">levando em consideração os relatos </w:t>
      </w:r>
      <w:r w:rsidR="008C4F56" w:rsidRPr="00BF4363">
        <w:rPr>
          <w:rFonts w:ascii="Times New Roman" w:hAnsi="Times New Roman" w:cs="Times New Roman"/>
          <w:sz w:val="24"/>
          <w:szCs w:val="24"/>
        </w:rPr>
        <w:t>das próprias monitoras em seu aprendizado</w:t>
      </w:r>
      <w:r w:rsidR="00CD2DDB" w:rsidRPr="00BF4363">
        <w:rPr>
          <w:rFonts w:ascii="Times New Roman" w:hAnsi="Times New Roman" w:cs="Times New Roman"/>
          <w:sz w:val="24"/>
          <w:szCs w:val="24"/>
        </w:rPr>
        <w:t xml:space="preserve">, </w:t>
      </w:r>
      <w:r w:rsidR="00F078FF" w:rsidRPr="00BF4363">
        <w:rPr>
          <w:rFonts w:ascii="Times New Roman" w:hAnsi="Times New Roman" w:cs="Times New Roman"/>
          <w:sz w:val="24"/>
          <w:szCs w:val="24"/>
        </w:rPr>
        <w:t xml:space="preserve">a falta de habituação dos estudantes com a prática da ausculta </w:t>
      </w:r>
      <w:r w:rsidR="00EC1C46" w:rsidRPr="00BF4363">
        <w:rPr>
          <w:rFonts w:ascii="Times New Roman" w:hAnsi="Times New Roman" w:cs="Times New Roman"/>
          <w:sz w:val="24"/>
          <w:szCs w:val="24"/>
        </w:rPr>
        <w:t xml:space="preserve">dos sons de Korotkoff </w:t>
      </w:r>
      <w:r w:rsidR="008F3576" w:rsidRPr="00BF4363">
        <w:rPr>
          <w:rFonts w:ascii="Times New Roman" w:hAnsi="Times New Roman" w:cs="Times New Roman"/>
          <w:sz w:val="24"/>
          <w:szCs w:val="24"/>
        </w:rPr>
        <w:t xml:space="preserve">é um entrave ao </w:t>
      </w:r>
      <w:r w:rsidR="00F71644" w:rsidRPr="00BF4363">
        <w:rPr>
          <w:rFonts w:ascii="Times New Roman" w:hAnsi="Times New Roman" w:cs="Times New Roman"/>
          <w:sz w:val="24"/>
          <w:szCs w:val="24"/>
        </w:rPr>
        <w:t>aprendizado</w:t>
      </w:r>
      <w:r w:rsidR="002823D1" w:rsidRPr="00BF4363">
        <w:rPr>
          <w:rFonts w:ascii="Times New Roman" w:hAnsi="Times New Roman" w:cs="Times New Roman"/>
          <w:sz w:val="24"/>
          <w:szCs w:val="24"/>
        </w:rPr>
        <w:t>, tendo em vista</w:t>
      </w:r>
      <w:r w:rsidR="00AA4662" w:rsidRPr="00BF4363">
        <w:rPr>
          <w:rFonts w:ascii="Times New Roman" w:hAnsi="Times New Roman" w:cs="Times New Roman"/>
          <w:sz w:val="24"/>
          <w:szCs w:val="24"/>
        </w:rPr>
        <w:t xml:space="preserve"> que não conseguem identificar com clareza </w:t>
      </w:r>
      <w:r w:rsidR="00B629DD" w:rsidRPr="00BF4363">
        <w:rPr>
          <w:rFonts w:ascii="Times New Roman" w:hAnsi="Times New Roman" w:cs="Times New Roman"/>
          <w:sz w:val="24"/>
          <w:szCs w:val="24"/>
        </w:rPr>
        <w:t>as diferentes fases</w:t>
      </w:r>
      <w:r w:rsidR="00567DEB" w:rsidRPr="00BF4363">
        <w:rPr>
          <w:rFonts w:ascii="Times New Roman" w:hAnsi="Times New Roman" w:cs="Times New Roman"/>
          <w:sz w:val="24"/>
          <w:szCs w:val="24"/>
        </w:rPr>
        <w:t xml:space="preserve">. </w:t>
      </w:r>
      <w:r w:rsidR="009708E6" w:rsidRPr="00BF4363">
        <w:rPr>
          <w:rFonts w:ascii="Times New Roman" w:hAnsi="Times New Roman" w:cs="Times New Roman"/>
          <w:sz w:val="24"/>
          <w:szCs w:val="24"/>
        </w:rPr>
        <w:t xml:space="preserve">Além disso, as práticas costumam ser realizadas </w:t>
      </w:r>
      <w:r w:rsidR="00132893" w:rsidRPr="00BF4363">
        <w:rPr>
          <w:rFonts w:ascii="Times New Roman" w:hAnsi="Times New Roman" w:cs="Times New Roman"/>
          <w:sz w:val="24"/>
          <w:szCs w:val="24"/>
        </w:rPr>
        <w:t>em salas com 2</w:t>
      </w:r>
      <w:r w:rsidR="00E67AC6" w:rsidRPr="00BF4363">
        <w:rPr>
          <w:rFonts w:ascii="Times New Roman" w:hAnsi="Times New Roman" w:cs="Times New Roman"/>
          <w:sz w:val="24"/>
          <w:szCs w:val="24"/>
        </w:rPr>
        <w:t xml:space="preserve">5 a 35 alunos, </w:t>
      </w:r>
      <w:r w:rsidR="00E125A3" w:rsidRPr="00BF4363">
        <w:rPr>
          <w:rFonts w:ascii="Times New Roman" w:hAnsi="Times New Roman" w:cs="Times New Roman"/>
          <w:sz w:val="24"/>
          <w:szCs w:val="24"/>
        </w:rPr>
        <w:t xml:space="preserve">elevando o nível de ruido da sala, deixando o </w:t>
      </w:r>
      <w:r w:rsidR="00BF3DEA" w:rsidRPr="00BF4363">
        <w:rPr>
          <w:rFonts w:ascii="Times New Roman" w:hAnsi="Times New Roman" w:cs="Times New Roman"/>
          <w:sz w:val="24"/>
          <w:szCs w:val="24"/>
        </w:rPr>
        <w:t xml:space="preserve">ambiente </w:t>
      </w:r>
      <w:r w:rsidR="00E125A3" w:rsidRPr="00BF4363">
        <w:rPr>
          <w:rFonts w:ascii="Times New Roman" w:hAnsi="Times New Roman" w:cs="Times New Roman"/>
          <w:sz w:val="24"/>
          <w:szCs w:val="24"/>
        </w:rPr>
        <w:t>pouco</w:t>
      </w:r>
      <w:r w:rsidR="00BF3DEA" w:rsidRPr="00BF4363">
        <w:rPr>
          <w:rFonts w:ascii="Times New Roman" w:hAnsi="Times New Roman" w:cs="Times New Roman"/>
          <w:sz w:val="24"/>
          <w:szCs w:val="24"/>
        </w:rPr>
        <w:t xml:space="preserve"> propício para</w:t>
      </w:r>
      <w:r w:rsidR="00BF3DEA">
        <w:rPr>
          <w:rFonts w:ascii="Times New Roman" w:hAnsi="Times New Roman" w:cs="Times New Roman"/>
          <w:sz w:val="24"/>
          <w:szCs w:val="24"/>
        </w:rPr>
        <w:t xml:space="preserve"> a realização da técnica,</w:t>
      </w:r>
      <w:r w:rsidR="004B5B73">
        <w:rPr>
          <w:rFonts w:ascii="Times New Roman" w:hAnsi="Times New Roman" w:cs="Times New Roman"/>
          <w:sz w:val="24"/>
          <w:szCs w:val="24"/>
        </w:rPr>
        <w:t xml:space="preserve"> dificultando ainda mais o aprendizado.</w:t>
      </w:r>
      <w:r w:rsidR="00E125A3">
        <w:rPr>
          <w:rFonts w:ascii="Times New Roman" w:hAnsi="Times New Roman" w:cs="Times New Roman"/>
          <w:sz w:val="24"/>
          <w:szCs w:val="24"/>
        </w:rPr>
        <w:t xml:space="preserve"> </w:t>
      </w:r>
    </w:p>
    <w:p w14:paraId="2262F4C7" w14:textId="765BFEC8" w:rsidR="005D7912" w:rsidRDefault="004B5B73" w:rsidP="00AA05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contexto, </w:t>
      </w:r>
      <w:r w:rsidR="00C542F9">
        <w:rPr>
          <w:rFonts w:ascii="Times New Roman" w:hAnsi="Times New Roman" w:cs="Times New Roman"/>
          <w:sz w:val="24"/>
          <w:szCs w:val="24"/>
        </w:rPr>
        <w:t xml:space="preserve">a fim de contribuir com o aprendizado </w:t>
      </w:r>
      <w:r w:rsidR="00734BA9">
        <w:rPr>
          <w:rFonts w:ascii="Times New Roman" w:hAnsi="Times New Roman" w:cs="Times New Roman"/>
          <w:sz w:val="24"/>
          <w:szCs w:val="24"/>
        </w:rPr>
        <w:t>dos estudantes, as monitoras sugeriram a utilização de um aparelho amplificador associado ao estetoscópio,</w:t>
      </w:r>
      <w:r w:rsidR="00C23F80">
        <w:rPr>
          <w:rFonts w:ascii="Times New Roman" w:hAnsi="Times New Roman" w:cs="Times New Roman"/>
          <w:sz w:val="24"/>
          <w:szCs w:val="24"/>
        </w:rPr>
        <w:t xml:space="preserve"> o</w:t>
      </w:r>
      <w:r w:rsidR="00734BA9">
        <w:rPr>
          <w:rFonts w:ascii="Times New Roman" w:hAnsi="Times New Roman" w:cs="Times New Roman"/>
          <w:sz w:val="24"/>
          <w:szCs w:val="24"/>
        </w:rPr>
        <w:t xml:space="preserve"> que permite </w:t>
      </w:r>
      <w:r w:rsidR="00945AA0">
        <w:rPr>
          <w:rFonts w:ascii="Times New Roman" w:hAnsi="Times New Roman" w:cs="Times New Roman"/>
          <w:sz w:val="24"/>
          <w:szCs w:val="24"/>
        </w:rPr>
        <w:t>o ajuste do volume auscultado</w:t>
      </w:r>
      <w:r w:rsidR="00524CC0">
        <w:rPr>
          <w:rFonts w:ascii="Times New Roman" w:hAnsi="Times New Roman" w:cs="Times New Roman"/>
          <w:sz w:val="24"/>
          <w:szCs w:val="24"/>
        </w:rPr>
        <w:t xml:space="preserve"> para além do usual </w:t>
      </w:r>
      <w:r w:rsidR="00C00310">
        <w:rPr>
          <w:rFonts w:ascii="Times New Roman" w:hAnsi="Times New Roman" w:cs="Times New Roman"/>
          <w:sz w:val="24"/>
          <w:szCs w:val="24"/>
        </w:rPr>
        <w:t xml:space="preserve">possibilitado pelo aparelho, </w:t>
      </w:r>
      <w:r w:rsidR="004000B6">
        <w:rPr>
          <w:rFonts w:ascii="Times New Roman" w:hAnsi="Times New Roman" w:cs="Times New Roman"/>
          <w:sz w:val="24"/>
          <w:szCs w:val="24"/>
        </w:rPr>
        <w:t xml:space="preserve">permitindo melhor distinção </w:t>
      </w:r>
      <w:r w:rsidR="006E2C66">
        <w:rPr>
          <w:rFonts w:ascii="Times New Roman" w:hAnsi="Times New Roman" w:cs="Times New Roman"/>
          <w:sz w:val="24"/>
          <w:szCs w:val="24"/>
        </w:rPr>
        <w:t>d</w:t>
      </w:r>
      <w:r w:rsidR="0077394D">
        <w:rPr>
          <w:rFonts w:ascii="Times New Roman" w:hAnsi="Times New Roman" w:cs="Times New Roman"/>
          <w:sz w:val="24"/>
          <w:szCs w:val="24"/>
        </w:rPr>
        <w:t>as fases e dos sons de Ko</w:t>
      </w:r>
      <w:r w:rsidR="000C6D54">
        <w:rPr>
          <w:rFonts w:ascii="Times New Roman" w:hAnsi="Times New Roman" w:cs="Times New Roman"/>
          <w:sz w:val="24"/>
          <w:szCs w:val="24"/>
        </w:rPr>
        <w:t>r</w:t>
      </w:r>
      <w:r w:rsidR="0077394D">
        <w:rPr>
          <w:rFonts w:ascii="Times New Roman" w:hAnsi="Times New Roman" w:cs="Times New Roman"/>
          <w:sz w:val="24"/>
          <w:szCs w:val="24"/>
        </w:rPr>
        <w:t>otkoff</w:t>
      </w:r>
      <w:r w:rsidR="000C6D54">
        <w:rPr>
          <w:rFonts w:ascii="Times New Roman" w:hAnsi="Times New Roman" w:cs="Times New Roman"/>
          <w:sz w:val="24"/>
          <w:szCs w:val="24"/>
        </w:rPr>
        <w:t xml:space="preserve">. </w:t>
      </w:r>
      <w:r w:rsidR="007C2663">
        <w:rPr>
          <w:rFonts w:ascii="Times New Roman" w:hAnsi="Times New Roman" w:cs="Times New Roman"/>
          <w:sz w:val="24"/>
          <w:szCs w:val="24"/>
        </w:rPr>
        <w:t xml:space="preserve">Ademais, </w:t>
      </w:r>
      <w:r w:rsidR="00AE085F">
        <w:rPr>
          <w:rFonts w:ascii="Times New Roman" w:hAnsi="Times New Roman" w:cs="Times New Roman"/>
          <w:sz w:val="24"/>
          <w:szCs w:val="24"/>
        </w:rPr>
        <w:t xml:space="preserve">a </w:t>
      </w:r>
      <w:r w:rsidR="003F041F">
        <w:rPr>
          <w:rFonts w:ascii="Times New Roman" w:hAnsi="Times New Roman" w:cs="Times New Roman"/>
          <w:sz w:val="24"/>
          <w:szCs w:val="24"/>
        </w:rPr>
        <w:t xml:space="preserve">estrutura da </w:t>
      </w:r>
      <w:r w:rsidR="00AE085F">
        <w:rPr>
          <w:rFonts w:ascii="Times New Roman" w:hAnsi="Times New Roman" w:cs="Times New Roman"/>
          <w:sz w:val="24"/>
          <w:szCs w:val="24"/>
        </w:rPr>
        <w:t xml:space="preserve">Universidade </w:t>
      </w:r>
      <w:r w:rsidR="003F041F">
        <w:rPr>
          <w:rFonts w:ascii="Times New Roman" w:hAnsi="Times New Roman" w:cs="Times New Roman"/>
          <w:sz w:val="24"/>
          <w:szCs w:val="24"/>
        </w:rPr>
        <w:t>conta com diversos</w:t>
      </w:r>
      <w:r w:rsidR="00841298">
        <w:rPr>
          <w:rFonts w:ascii="Times New Roman" w:hAnsi="Times New Roman" w:cs="Times New Roman"/>
          <w:sz w:val="24"/>
          <w:szCs w:val="24"/>
        </w:rPr>
        <w:t xml:space="preserve"> </w:t>
      </w:r>
      <w:r w:rsidR="00480677">
        <w:rPr>
          <w:rFonts w:ascii="Times New Roman" w:hAnsi="Times New Roman" w:cs="Times New Roman"/>
          <w:sz w:val="24"/>
          <w:szCs w:val="24"/>
        </w:rPr>
        <w:t xml:space="preserve">consultórios de </w:t>
      </w:r>
      <w:r w:rsidR="00B96D18">
        <w:rPr>
          <w:rFonts w:ascii="Times New Roman" w:hAnsi="Times New Roman" w:cs="Times New Roman"/>
          <w:sz w:val="24"/>
          <w:szCs w:val="24"/>
        </w:rPr>
        <w:t>prática</w:t>
      </w:r>
      <w:r w:rsidR="00AE085F">
        <w:rPr>
          <w:rFonts w:ascii="Times New Roman" w:hAnsi="Times New Roman" w:cs="Times New Roman"/>
          <w:sz w:val="24"/>
          <w:szCs w:val="24"/>
        </w:rPr>
        <w:t>s</w:t>
      </w:r>
      <w:r w:rsidR="003F041F">
        <w:rPr>
          <w:rFonts w:ascii="Times New Roman" w:hAnsi="Times New Roman" w:cs="Times New Roman"/>
          <w:sz w:val="24"/>
          <w:szCs w:val="24"/>
        </w:rPr>
        <w:t xml:space="preserve">, os quais foram reservados para que os alunos pudessem </w:t>
      </w:r>
      <w:r w:rsidR="00C718D5">
        <w:rPr>
          <w:rFonts w:ascii="Times New Roman" w:hAnsi="Times New Roman" w:cs="Times New Roman"/>
          <w:sz w:val="24"/>
          <w:szCs w:val="24"/>
        </w:rPr>
        <w:t xml:space="preserve">praticar </w:t>
      </w:r>
      <w:r w:rsidR="00DE7FED">
        <w:rPr>
          <w:rFonts w:ascii="Times New Roman" w:hAnsi="Times New Roman" w:cs="Times New Roman"/>
          <w:sz w:val="24"/>
          <w:szCs w:val="24"/>
        </w:rPr>
        <w:t xml:space="preserve">individualmente em </w:t>
      </w:r>
      <w:r w:rsidR="00A90DE7">
        <w:rPr>
          <w:rFonts w:ascii="Times New Roman" w:hAnsi="Times New Roman" w:cs="Times New Roman"/>
          <w:sz w:val="24"/>
          <w:szCs w:val="24"/>
        </w:rPr>
        <w:t xml:space="preserve">cada um deles, </w:t>
      </w:r>
      <w:r w:rsidR="006D66FE">
        <w:rPr>
          <w:rFonts w:ascii="Times New Roman" w:hAnsi="Times New Roman" w:cs="Times New Roman"/>
          <w:sz w:val="24"/>
          <w:szCs w:val="24"/>
        </w:rPr>
        <w:t>propiciando um ambiente silencioso</w:t>
      </w:r>
      <w:r w:rsidR="007B7A94">
        <w:rPr>
          <w:rFonts w:ascii="Times New Roman" w:hAnsi="Times New Roman" w:cs="Times New Roman"/>
          <w:sz w:val="24"/>
          <w:szCs w:val="24"/>
        </w:rPr>
        <w:t xml:space="preserve"> e tranquilo para</w:t>
      </w:r>
      <w:r w:rsidR="00096868">
        <w:rPr>
          <w:rFonts w:ascii="Times New Roman" w:hAnsi="Times New Roman" w:cs="Times New Roman"/>
          <w:sz w:val="24"/>
          <w:szCs w:val="24"/>
        </w:rPr>
        <w:t xml:space="preserve"> que a técnica seja executada com sucesso.</w:t>
      </w:r>
    </w:p>
    <w:p w14:paraId="230A25FB" w14:textId="37686BC0" w:rsidR="00B734D4" w:rsidRPr="00BF4363" w:rsidRDefault="00D07F7F" w:rsidP="006945E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nova metodologia ocorreu em três dias, em semanas consecutivas, pré-determinados pelo cronograma da disciplina de Habilidades Técnicas, às terças-feiras à tarde, para a abordagem do conteúdo de forma teórica e prática.</w:t>
      </w:r>
      <w:r w:rsidR="00C17DEF">
        <w:rPr>
          <w:rFonts w:ascii="Times New Roman" w:hAnsi="Times New Roman" w:cs="Times New Roman"/>
          <w:sz w:val="24"/>
          <w:szCs w:val="24"/>
        </w:rPr>
        <w:t xml:space="preserve"> </w:t>
      </w:r>
      <w:r w:rsidR="00B605C8">
        <w:rPr>
          <w:rFonts w:ascii="Times New Roman" w:hAnsi="Times New Roman" w:cs="Times New Roman"/>
          <w:sz w:val="24"/>
          <w:szCs w:val="24"/>
        </w:rPr>
        <w:t xml:space="preserve">No primeiro dia, </w:t>
      </w:r>
      <w:r w:rsidR="00533005">
        <w:rPr>
          <w:rFonts w:ascii="Times New Roman" w:hAnsi="Times New Roman" w:cs="Times New Roman"/>
          <w:sz w:val="24"/>
          <w:szCs w:val="24"/>
        </w:rPr>
        <w:t xml:space="preserve">foi </w:t>
      </w:r>
      <w:r w:rsidR="00533005" w:rsidRPr="00BF4363">
        <w:rPr>
          <w:rFonts w:ascii="Times New Roman" w:hAnsi="Times New Roman" w:cs="Times New Roman"/>
          <w:sz w:val="24"/>
          <w:szCs w:val="24"/>
        </w:rPr>
        <w:t>ministrad</w:t>
      </w:r>
      <w:r w:rsidR="00C17DEF" w:rsidRPr="00BF4363">
        <w:rPr>
          <w:rFonts w:ascii="Times New Roman" w:hAnsi="Times New Roman" w:cs="Times New Roman"/>
          <w:sz w:val="24"/>
          <w:szCs w:val="24"/>
        </w:rPr>
        <w:t>o</w:t>
      </w:r>
      <w:r w:rsidR="00533005" w:rsidRPr="00BF4363">
        <w:rPr>
          <w:rFonts w:ascii="Times New Roman" w:hAnsi="Times New Roman" w:cs="Times New Roman"/>
          <w:sz w:val="24"/>
          <w:szCs w:val="24"/>
        </w:rPr>
        <w:t xml:space="preserve"> </w:t>
      </w:r>
      <w:r w:rsidR="00BB17DF" w:rsidRPr="00BF4363">
        <w:rPr>
          <w:rFonts w:ascii="Times New Roman" w:hAnsi="Times New Roman" w:cs="Times New Roman"/>
          <w:sz w:val="24"/>
          <w:szCs w:val="24"/>
        </w:rPr>
        <w:t>aula teórica sobre o tema</w:t>
      </w:r>
      <w:r w:rsidR="00412373" w:rsidRPr="00BF4363">
        <w:rPr>
          <w:rFonts w:ascii="Times New Roman" w:hAnsi="Times New Roman" w:cs="Times New Roman"/>
          <w:sz w:val="24"/>
          <w:szCs w:val="24"/>
        </w:rPr>
        <w:t>, com todos os alunos presentes em sala de aula, sobre a fisiologia da pressão arterial, o diagnóstico de doenças cardiovasculares e o método correto de realiza</w:t>
      </w:r>
      <w:r w:rsidR="00727BE8" w:rsidRPr="00BF4363">
        <w:rPr>
          <w:rFonts w:ascii="Times New Roman" w:hAnsi="Times New Roman" w:cs="Times New Roman"/>
          <w:sz w:val="24"/>
          <w:szCs w:val="24"/>
        </w:rPr>
        <w:t>ção do procedimento de aferição.</w:t>
      </w:r>
      <w:r w:rsidR="00AD58DB" w:rsidRPr="00BF4363">
        <w:rPr>
          <w:rFonts w:ascii="Times New Roman" w:hAnsi="Times New Roman" w:cs="Times New Roman"/>
          <w:sz w:val="24"/>
          <w:szCs w:val="24"/>
        </w:rPr>
        <w:t xml:space="preserve"> </w:t>
      </w:r>
    </w:p>
    <w:p w14:paraId="3D6B8B8C" w14:textId="34B1C724" w:rsidR="005D7912" w:rsidRDefault="00751076" w:rsidP="007D2AD7">
      <w:pPr>
        <w:spacing w:after="0" w:line="360" w:lineRule="auto"/>
        <w:ind w:firstLine="709"/>
        <w:jc w:val="both"/>
        <w:rPr>
          <w:rFonts w:ascii="Times New Roman" w:hAnsi="Times New Roman" w:cs="Times New Roman"/>
          <w:sz w:val="24"/>
          <w:szCs w:val="24"/>
        </w:rPr>
      </w:pPr>
      <w:r w:rsidRPr="00BF4363">
        <w:rPr>
          <w:rFonts w:ascii="Times New Roman" w:hAnsi="Times New Roman" w:cs="Times New Roman"/>
          <w:sz w:val="24"/>
          <w:szCs w:val="24"/>
        </w:rPr>
        <w:t>Na semana seguinte, a turma de alunos foi dividida em dois grupos, com horários distintos, sendo o primeiro das 13h</w:t>
      </w:r>
      <w:r w:rsidR="00BB17DF" w:rsidRPr="00BF4363">
        <w:rPr>
          <w:rFonts w:ascii="Times New Roman" w:hAnsi="Times New Roman" w:cs="Times New Roman"/>
          <w:sz w:val="24"/>
          <w:szCs w:val="24"/>
        </w:rPr>
        <w:t xml:space="preserve"> e a outra </w:t>
      </w:r>
      <w:r w:rsidRPr="00BF4363">
        <w:rPr>
          <w:rFonts w:ascii="Times New Roman" w:hAnsi="Times New Roman" w:cs="Times New Roman"/>
          <w:sz w:val="24"/>
          <w:szCs w:val="24"/>
        </w:rPr>
        <w:t>às 15h</w:t>
      </w:r>
      <w:r w:rsidR="009C1021" w:rsidRPr="00BF4363">
        <w:rPr>
          <w:rFonts w:ascii="Times New Roman" w:hAnsi="Times New Roman" w:cs="Times New Roman"/>
          <w:sz w:val="24"/>
          <w:szCs w:val="24"/>
        </w:rPr>
        <w:t>. A aula foi conduzida nos laboratórios de práticas hospitalares, onde as profess</w:t>
      </w:r>
      <w:r w:rsidR="001045E2" w:rsidRPr="00BF4363">
        <w:rPr>
          <w:rFonts w:ascii="Times New Roman" w:hAnsi="Times New Roman" w:cs="Times New Roman"/>
          <w:sz w:val="24"/>
          <w:szCs w:val="24"/>
        </w:rPr>
        <w:t xml:space="preserve">oras realizaram a demonstração da técnica de aferição </w:t>
      </w:r>
      <w:r w:rsidR="001045E2" w:rsidRPr="00BF4363">
        <w:rPr>
          <w:rFonts w:ascii="Times New Roman" w:hAnsi="Times New Roman" w:cs="Times New Roman"/>
          <w:sz w:val="24"/>
          <w:szCs w:val="24"/>
        </w:rPr>
        <w:lastRenderedPageBreak/>
        <w:t>pelo método indireto auscultatório</w:t>
      </w:r>
      <w:r w:rsidR="000E46C0" w:rsidRPr="00BF4363">
        <w:rPr>
          <w:rFonts w:ascii="Times New Roman" w:hAnsi="Times New Roman" w:cs="Times New Roman"/>
          <w:sz w:val="24"/>
          <w:szCs w:val="24"/>
        </w:rPr>
        <w:t>. Em seguida, com o auxílio das professoras</w:t>
      </w:r>
      <w:r w:rsidR="00BB17DF" w:rsidRPr="00BF4363">
        <w:rPr>
          <w:rFonts w:ascii="Times New Roman" w:hAnsi="Times New Roman" w:cs="Times New Roman"/>
          <w:sz w:val="24"/>
          <w:szCs w:val="24"/>
        </w:rPr>
        <w:t xml:space="preserve"> </w:t>
      </w:r>
      <w:r w:rsidR="000E46C0" w:rsidRPr="00BF4363">
        <w:rPr>
          <w:rFonts w:ascii="Times New Roman" w:hAnsi="Times New Roman" w:cs="Times New Roman"/>
          <w:sz w:val="24"/>
          <w:szCs w:val="24"/>
        </w:rPr>
        <w:t>e monitoras, os alunos praticaram entre si, com o aparelho amplificador associado ao esteto</w:t>
      </w:r>
      <w:r w:rsidR="007A58F8" w:rsidRPr="00BF4363">
        <w:rPr>
          <w:rFonts w:ascii="Times New Roman" w:hAnsi="Times New Roman" w:cs="Times New Roman"/>
          <w:sz w:val="24"/>
          <w:szCs w:val="24"/>
        </w:rPr>
        <w:t>scópio.</w:t>
      </w:r>
    </w:p>
    <w:p w14:paraId="22A14CAA" w14:textId="77777777" w:rsidR="00C83465" w:rsidRDefault="007A58F8" w:rsidP="007230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último dia, a </w:t>
      </w:r>
      <w:r w:rsidR="006945EB">
        <w:rPr>
          <w:rFonts w:ascii="Times New Roman" w:hAnsi="Times New Roman" w:cs="Times New Roman"/>
          <w:sz w:val="24"/>
          <w:szCs w:val="24"/>
        </w:rPr>
        <w:t>prática</w:t>
      </w:r>
      <w:r>
        <w:rPr>
          <w:rFonts w:ascii="Times New Roman" w:hAnsi="Times New Roman" w:cs="Times New Roman"/>
          <w:sz w:val="24"/>
          <w:szCs w:val="24"/>
        </w:rPr>
        <w:t xml:space="preserve"> ocorreu dentro dos consultórios simuladores, como estratégia de proporcionar privacidade</w:t>
      </w:r>
      <w:r w:rsidR="005225F4">
        <w:rPr>
          <w:rFonts w:ascii="Times New Roman" w:hAnsi="Times New Roman" w:cs="Times New Roman"/>
          <w:sz w:val="24"/>
          <w:szCs w:val="24"/>
        </w:rPr>
        <w:t>, sendo os alunos isolados em duplas, realizando a técnica entre eles, supervisiona</w:t>
      </w:r>
      <w:r w:rsidR="0015755A">
        <w:rPr>
          <w:rFonts w:ascii="Times New Roman" w:hAnsi="Times New Roman" w:cs="Times New Roman"/>
          <w:sz w:val="24"/>
          <w:szCs w:val="24"/>
        </w:rPr>
        <w:t>dos pelas monitoras e professoras, dessa vez sem o aparelho amplificador de</w:t>
      </w:r>
    </w:p>
    <w:p w14:paraId="1595826E" w14:textId="77777777" w:rsidR="00C83465" w:rsidRDefault="00C83465" w:rsidP="00C83465">
      <w:pPr>
        <w:spacing w:after="0" w:line="360" w:lineRule="auto"/>
        <w:jc w:val="both"/>
        <w:rPr>
          <w:rFonts w:ascii="Times New Roman" w:hAnsi="Times New Roman" w:cs="Times New Roman"/>
          <w:sz w:val="24"/>
          <w:szCs w:val="24"/>
        </w:rPr>
      </w:pPr>
    </w:p>
    <w:p w14:paraId="4030D1D3" w14:textId="205C7231" w:rsidR="007D2AD7" w:rsidRDefault="0015755A" w:rsidP="00C83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estetoscópio. Ao final da prática, os alunos receberam via e-mail o link</w:t>
      </w:r>
      <w:r w:rsidR="00C1672F">
        <w:rPr>
          <w:rFonts w:ascii="Times New Roman" w:hAnsi="Times New Roman" w:cs="Times New Roman"/>
          <w:sz w:val="24"/>
          <w:szCs w:val="24"/>
        </w:rPr>
        <w:t xml:space="preserve"> com </w:t>
      </w:r>
      <w:r w:rsidR="002D39CB">
        <w:rPr>
          <w:rFonts w:ascii="Times New Roman" w:hAnsi="Times New Roman" w:cs="Times New Roman"/>
          <w:sz w:val="24"/>
          <w:szCs w:val="24"/>
        </w:rPr>
        <w:t xml:space="preserve">perguntas </w:t>
      </w:r>
      <w:r w:rsidR="00C1672F">
        <w:rPr>
          <w:rFonts w:ascii="Times New Roman" w:hAnsi="Times New Roman" w:cs="Times New Roman"/>
          <w:sz w:val="24"/>
          <w:szCs w:val="24"/>
        </w:rPr>
        <w:t>elaborad</w:t>
      </w:r>
      <w:r w:rsidR="002D39CB">
        <w:rPr>
          <w:rFonts w:ascii="Times New Roman" w:hAnsi="Times New Roman" w:cs="Times New Roman"/>
          <w:sz w:val="24"/>
          <w:szCs w:val="24"/>
        </w:rPr>
        <w:t>as</w:t>
      </w:r>
      <w:r w:rsidR="00C1672F">
        <w:rPr>
          <w:rFonts w:ascii="Times New Roman" w:hAnsi="Times New Roman" w:cs="Times New Roman"/>
          <w:sz w:val="24"/>
          <w:szCs w:val="24"/>
        </w:rPr>
        <w:t xml:space="preserve"> pelas monitoras </w:t>
      </w:r>
      <w:r w:rsidR="002D39CB">
        <w:rPr>
          <w:rFonts w:ascii="Times New Roman" w:hAnsi="Times New Roman" w:cs="Times New Roman"/>
          <w:sz w:val="24"/>
          <w:szCs w:val="24"/>
        </w:rPr>
        <w:t>via</w:t>
      </w:r>
      <w:r w:rsidR="00C1672F">
        <w:rPr>
          <w:rFonts w:ascii="Times New Roman" w:hAnsi="Times New Roman" w:cs="Times New Roman"/>
          <w:sz w:val="24"/>
          <w:szCs w:val="24"/>
        </w:rPr>
        <w:t xml:space="preserve"> plataforma</w:t>
      </w:r>
      <w:r w:rsidR="007230E6">
        <w:rPr>
          <w:rFonts w:ascii="Times New Roman" w:hAnsi="Times New Roman" w:cs="Times New Roman"/>
          <w:sz w:val="24"/>
          <w:szCs w:val="24"/>
        </w:rPr>
        <w:t xml:space="preserve"> </w:t>
      </w:r>
      <w:r w:rsidR="007230E6" w:rsidRPr="00BB17DF">
        <w:rPr>
          <w:rFonts w:ascii="Times New Roman" w:hAnsi="Times New Roman" w:cs="Times New Roman"/>
          <w:i/>
          <w:iCs/>
          <w:sz w:val="24"/>
          <w:szCs w:val="24"/>
        </w:rPr>
        <w:t>Google Forms</w:t>
      </w:r>
      <w:r w:rsidR="00A66525">
        <w:rPr>
          <w:rFonts w:ascii="Times New Roman" w:hAnsi="Times New Roman" w:cs="Times New Roman"/>
          <w:sz w:val="24"/>
          <w:szCs w:val="24"/>
        </w:rPr>
        <w:t>, com o objetivo de avaliar</w:t>
      </w:r>
      <w:r w:rsidR="00716738">
        <w:rPr>
          <w:rFonts w:ascii="Times New Roman" w:hAnsi="Times New Roman" w:cs="Times New Roman"/>
          <w:sz w:val="24"/>
          <w:szCs w:val="24"/>
        </w:rPr>
        <w:t xml:space="preserve"> </w:t>
      </w:r>
      <w:r w:rsidR="00D83B3A">
        <w:rPr>
          <w:rFonts w:ascii="Times New Roman" w:hAnsi="Times New Roman" w:cs="Times New Roman"/>
          <w:sz w:val="24"/>
          <w:szCs w:val="24"/>
        </w:rPr>
        <w:t>a efetividade e o impacto da ação elaborada</w:t>
      </w:r>
      <w:r w:rsidR="0063271D">
        <w:rPr>
          <w:rFonts w:ascii="Times New Roman" w:hAnsi="Times New Roman" w:cs="Times New Roman"/>
          <w:sz w:val="24"/>
          <w:szCs w:val="24"/>
        </w:rPr>
        <w:t>.</w:t>
      </w:r>
    </w:p>
    <w:p w14:paraId="0904A95F" w14:textId="77777777" w:rsidR="004A6BE0" w:rsidRDefault="004A6BE0" w:rsidP="002D477B">
      <w:pPr>
        <w:spacing w:after="0" w:line="360" w:lineRule="auto"/>
        <w:jc w:val="both"/>
        <w:rPr>
          <w:rFonts w:ascii="Times New Roman" w:hAnsi="Times New Roman" w:cs="Times New Roman"/>
          <w:sz w:val="24"/>
          <w:szCs w:val="24"/>
        </w:rPr>
      </w:pPr>
    </w:p>
    <w:p w14:paraId="65903AC9" w14:textId="6A2E7DEC" w:rsidR="0063271D" w:rsidRPr="0063271D" w:rsidRDefault="0063271D" w:rsidP="0063271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RESULTADOS E DISCUSSÃO</w:t>
      </w:r>
    </w:p>
    <w:p w14:paraId="3D11FEBA" w14:textId="77777777" w:rsidR="0002606F" w:rsidRDefault="0002606F" w:rsidP="00467C4E">
      <w:pPr>
        <w:spacing w:after="0" w:line="360" w:lineRule="auto"/>
        <w:ind w:firstLine="709"/>
        <w:jc w:val="both"/>
        <w:rPr>
          <w:rFonts w:ascii="Times New Roman" w:hAnsi="Times New Roman" w:cs="Times New Roman"/>
          <w:sz w:val="24"/>
          <w:szCs w:val="24"/>
          <w:shd w:val="clear" w:color="auto" w:fill="FFFFFF"/>
        </w:rPr>
      </w:pPr>
    </w:p>
    <w:p w14:paraId="7CC65177" w14:textId="02C4252F" w:rsidR="00101F9C" w:rsidRDefault="002855C7" w:rsidP="00467C4E">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acordo com a experiência pessoal das mon</w:t>
      </w:r>
      <w:r w:rsidR="00D64EC9">
        <w:rPr>
          <w:rFonts w:ascii="Times New Roman" w:hAnsi="Times New Roman" w:cs="Times New Roman"/>
          <w:sz w:val="24"/>
          <w:szCs w:val="24"/>
          <w:shd w:val="clear" w:color="auto" w:fill="FFFFFF"/>
        </w:rPr>
        <w:t>i</w:t>
      </w:r>
      <w:r w:rsidR="00CC011A">
        <w:rPr>
          <w:rFonts w:ascii="Times New Roman" w:hAnsi="Times New Roman" w:cs="Times New Roman"/>
          <w:sz w:val="24"/>
          <w:szCs w:val="24"/>
          <w:shd w:val="clear" w:color="auto" w:fill="FFFFFF"/>
        </w:rPr>
        <w:t>toras, foi levantada a hipótese d</w:t>
      </w:r>
      <w:r w:rsidR="00E64DAA">
        <w:rPr>
          <w:rFonts w:ascii="Times New Roman" w:hAnsi="Times New Roman" w:cs="Times New Roman"/>
          <w:sz w:val="24"/>
          <w:szCs w:val="24"/>
          <w:shd w:val="clear" w:color="auto" w:fill="FFFFFF"/>
        </w:rPr>
        <w:t xml:space="preserve">e </w:t>
      </w:r>
      <w:r w:rsidR="002D39CB">
        <w:rPr>
          <w:rFonts w:ascii="Times New Roman" w:hAnsi="Times New Roman" w:cs="Times New Roman"/>
          <w:sz w:val="24"/>
          <w:szCs w:val="24"/>
          <w:shd w:val="clear" w:color="auto" w:fill="FFFFFF"/>
        </w:rPr>
        <w:t xml:space="preserve">que </w:t>
      </w:r>
      <w:r w:rsidR="00B641BA">
        <w:rPr>
          <w:rFonts w:ascii="Times New Roman" w:hAnsi="Times New Roman" w:cs="Times New Roman"/>
          <w:sz w:val="24"/>
          <w:szCs w:val="24"/>
          <w:shd w:val="clear" w:color="auto" w:fill="FFFFFF"/>
        </w:rPr>
        <w:t>o</w:t>
      </w:r>
      <w:r w:rsidR="006E3687">
        <w:rPr>
          <w:rFonts w:ascii="Times New Roman" w:hAnsi="Times New Roman" w:cs="Times New Roman"/>
          <w:sz w:val="24"/>
          <w:szCs w:val="24"/>
          <w:shd w:val="clear" w:color="auto" w:fill="FFFFFF"/>
        </w:rPr>
        <w:t xml:space="preserve"> </w:t>
      </w:r>
      <w:r w:rsidR="00E64DAA">
        <w:rPr>
          <w:rFonts w:ascii="Times New Roman" w:hAnsi="Times New Roman" w:cs="Times New Roman"/>
          <w:sz w:val="24"/>
          <w:szCs w:val="24"/>
          <w:shd w:val="clear" w:color="auto" w:fill="FFFFFF"/>
        </w:rPr>
        <w:t>obstáculo</w:t>
      </w:r>
      <w:r w:rsidR="006E3687">
        <w:rPr>
          <w:rFonts w:ascii="Times New Roman" w:hAnsi="Times New Roman" w:cs="Times New Roman"/>
          <w:sz w:val="24"/>
          <w:szCs w:val="24"/>
          <w:shd w:val="clear" w:color="auto" w:fill="FFFFFF"/>
        </w:rPr>
        <w:t xml:space="preserve"> no aprendizado</w:t>
      </w:r>
      <w:r w:rsidR="002F2B8E">
        <w:rPr>
          <w:rFonts w:ascii="Times New Roman" w:hAnsi="Times New Roman" w:cs="Times New Roman"/>
          <w:sz w:val="24"/>
          <w:szCs w:val="24"/>
          <w:shd w:val="clear" w:color="auto" w:fill="FFFFFF"/>
        </w:rPr>
        <w:t xml:space="preserve"> da realização correta da técnica estar relacionad</w:t>
      </w:r>
      <w:r w:rsidR="00B641BA">
        <w:rPr>
          <w:rFonts w:ascii="Times New Roman" w:hAnsi="Times New Roman" w:cs="Times New Roman"/>
          <w:sz w:val="24"/>
          <w:szCs w:val="24"/>
          <w:shd w:val="clear" w:color="auto" w:fill="FFFFFF"/>
        </w:rPr>
        <w:t>o a dificuldade na identificação dos sons</w:t>
      </w:r>
      <w:r w:rsidR="007C4099">
        <w:rPr>
          <w:rFonts w:ascii="Times New Roman" w:hAnsi="Times New Roman" w:cs="Times New Roman"/>
          <w:sz w:val="24"/>
          <w:szCs w:val="24"/>
          <w:shd w:val="clear" w:color="auto" w:fill="FFFFFF"/>
        </w:rPr>
        <w:t xml:space="preserve"> de Korotkoff.</w:t>
      </w:r>
      <w:r>
        <w:rPr>
          <w:rFonts w:ascii="Times New Roman" w:hAnsi="Times New Roman" w:cs="Times New Roman"/>
          <w:sz w:val="24"/>
          <w:szCs w:val="24"/>
          <w:shd w:val="clear" w:color="auto" w:fill="FFFFFF"/>
        </w:rPr>
        <w:t xml:space="preserve"> </w:t>
      </w:r>
      <w:r w:rsidR="001E475E">
        <w:rPr>
          <w:rFonts w:ascii="Times New Roman" w:hAnsi="Times New Roman" w:cs="Times New Roman"/>
          <w:sz w:val="24"/>
          <w:szCs w:val="24"/>
          <w:shd w:val="clear" w:color="auto" w:fill="FFFFFF"/>
        </w:rPr>
        <w:t xml:space="preserve">Dessa forma, </w:t>
      </w:r>
      <w:r w:rsidR="00AF2722">
        <w:rPr>
          <w:rFonts w:ascii="Times New Roman" w:hAnsi="Times New Roman" w:cs="Times New Roman"/>
          <w:sz w:val="24"/>
          <w:szCs w:val="24"/>
          <w:shd w:val="clear" w:color="auto" w:fill="FFFFFF"/>
        </w:rPr>
        <w:t xml:space="preserve">realizaram a intervenção com a finalidade de </w:t>
      </w:r>
      <w:r w:rsidR="0037668A">
        <w:rPr>
          <w:rFonts w:ascii="Times New Roman" w:hAnsi="Times New Roman" w:cs="Times New Roman"/>
          <w:sz w:val="24"/>
          <w:szCs w:val="24"/>
          <w:shd w:val="clear" w:color="auto" w:fill="FFFFFF"/>
        </w:rPr>
        <w:t xml:space="preserve">proporcionar </w:t>
      </w:r>
      <w:r w:rsidR="00182E06">
        <w:rPr>
          <w:rFonts w:ascii="Times New Roman" w:hAnsi="Times New Roman" w:cs="Times New Roman"/>
          <w:sz w:val="24"/>
          <w:szCs w:val="24"/>
          <w:shd w:val="clear" w:color="auto" w:fill="FFFFFF"/>
        </w:rPr>
        <w:t>aos estudantes</w:t>
      </w:r>
      <w:r w:rsidR="00F5074B">
        <w:rPr>
          <w:rFonts w:ascii="Times New Roman" w:hAnsi="Times New Roman" w:cs="Times New Roman"/>
          <w:sz w:val="24"/>
          <w:szCs w:val="24"/>
          <w:shd w:val="clear" w:color="auto" w:fill="FFFFFF"/>
        </w:rPr>
        <w:t xml:space="preserve"> um</w:t>
      </w:r>
      <w:r w:rsidR="00182E06">
        <w:rPr>
          <w:rFonts w:ascii="Times New Roman" w:hAnsi="Times New Roman" w:cs="Times New Roman"/>
          <w:sz w:val="24"/>
          <w:szCs w:val="24"/>
          <w:shd w:val="clear" w:color="auto" w:fill="FFFFFF"/>
        </w:rPr>
        <w:t xml:space="preserve"> </w:t>
      </w:r>
      <w:r w:rsidR="007124BD">
        <w:rPr>
          <w:rFonts w:ascii="Times New Roman" w:hAnsi="Times New Roman" w:cs="Times New Roman"/>
          <w:sz w:val="24"/>
          <w:szCs w:val="24"/>
          <w:shd w:val="clear" w:color="auto" w:fill="FFFFFF"/>
        </w:rPr>
        <w:t>melhor aprendizado</w:t>
      </w:r>
      <w:r w:rsidR="00F5074B">
        <w:rPr>
          <w:rFonts w:ascii="Times New Roman" w:hAnsi="Times New Roman" w:cs="Times New Roman"/>
          <w:sz w:val="24"/>
          <w:szCs w:val="24"/>
          <w:shd w:val="clear" w:color="auto" w:fill="FFFFFF"/>
        </w:rPr>
        <w:t xml:space="preserve"> da técnica auscultatória</w:t>
      </w:r>
      <w:r w:rsidR="00085AEE">
        <w:rPr>
          <w:rFonts w:ascii="Times New Roman" w:hAnsi="Times New Roman" w:cs="Times New Roman"/>
          <w:sz w:val="24"/>
          <w:szCs w:val="24"/>
          <w:shd w:val="clear" w:color="auto" w:fill="FFFFFF"/>
        </w:rPr>
        <w:t>, principalmente ao proporcionar um ambiente propício</w:t>
      </w:r>
      <w:r w:rsidR="003C4F28">
        <w:rPr>
          <w:rFonts w:ascii="Times New Roman" w:hAnsi="Times New Roman" w:cs="Times New Roman"/>
          <w:sz w:val="24"/>
          <w:szCs w:val="24"/>
          <w:shd w:val="clear" w:color="auto" w:fill="FFFFFF"/>
        </w:rPr>
        <w:t xml:space="preserve"> e silencioso</w:t>
      </w:r>
      <w:r w:rsidR="005969D9">
        <w:rPr>
          <w:rFonts w:ascii="Times New Roman" w:hAnsi="Times New Roman" w:cs="Times New Roman"/>
          <w:sz w:val="24"/>
          <w:szCs w:val="24"/>
          <w:shd w:val="clear" w:color="auto" w:fill="FFFFFF"/>
        </w:rPr>
        <w:t xml:space="preserve">. Além disso, </w:t>
      </w:r>
      <w:r w:rsidR="000A0E58">
        <w:rPr>
          <w:rFonts w:ascii="Times New Roman" w:hAnsi="Times New Roman" w:cs="Times New Roman"/>
          <w:sz w:val="24"/>
          <w:szCs w:val="24"/>
          <w:shd w:val="clear" w:color="auto" w:fill="FFFFFF"/>
        </w:rPr>
        <w:t xml:space="preserve">a intervenção também </w:t>
      </w:r>
      <w:r w:rsidR="00646E06">
        <w:rPr>
          <w:rFonts w:ascii="Times New Roman" w:hAnsi="Times New Roman" w:cs="Times New Roman"/>
          <w:sz w:val="24"/>
          <w:szCs w:val="24"/>
          <w:shd w:val="clear" w:color="auto" w:fill="FFFFFF"/>
        </w:rPr>
        <w:t xml:space="preserve">buscava incentivar os discentes a se sentirem mais seguros, confiantes e aptos </w:t>
      </w:r>
      <w:r w:rsidR="002B45A4">
        <w:rPr>
          <w:rFonts w:ascii="Times New Roman" w:hAnsi="Times New Roman" w:cs="Times New Roman"/>
          <w:sz w:val="24"/>
          <w:szCs w:val="24"/>
          <w:shd w:val="clear" w:color="auto" w:fill="FFFFFF"/>
        </w:rPr>
        <w:t>à realização da técnica.</w:t>
      </w:r>
    </w:p>
    <w:p w14:paraId="41ECE06B" w14:textId="2DB67575" w:rsidR="00775D69" w:rsidRPr="00BF4363" w:rsidRDefault="002B45A4" w:rsidP="00775D69">
      <w:pPr>
        <w:spacing w:after="0" w:line="360" w:lineRule="auto"/>
        <w:ind w:firstLine="709"/>
        <w:jc w:val="both"/>
        <w:rPr>
          <w:rFonts w:ascii="Times New Roman" w:hAnsi="Times New Roman" w:cs="Times New Roman"/>
          <w:spacing w:val="3"/>
          <w:sz w:val="24"/>
          <w:szCs w:val="24"/>
          <w:shd w:val="clear" w:color="auto" w:fill="FFFFFF"/>
        </w:rPr>
      </w:pPr>
      <w:r>
        <w:rPr>
          <w:rFonts w:ascii="Times New Roman" w:hAnsi="Times New Roman" w:cs="Times New Roman"/>
          <w:sz w:val="24"/>
          <w:szCs w:val="24"/>
          <w:shd w:val="clear" w:color="auto" w:fill="FFFFFF"/>
        </w:rPr>
        <w:t xml:space="preserve">O impacto da ação foi mensurado através de perguntas diretas aos </w:t>
      </w:r>
      <w:r w:rsidR="003F1EF9">
        <w:rPr>
          <w:rFonts w:ascii="Times New Roman" w:hAnsi="Times New Roman" w:cs="Times New Roman"/>
          <w:sz w:val="24"/>
          <w:szCs w:val="24"/>
          <w:shd w:val="clear" w:color="auto" w:fill="FFFFFF"/>
        </w:rPr>
        <w:t>estudantes</w:t>
      </w:r>
      <w:r w:rsidR="005A07FD">
        <w:rPr>
          <w:rFonts w:ascii="Times New Roman" w:hAnsi="Times New Roman" w:cs="Times New Roman"/>
          <w:sz w:val="24"/>
          <w:szCs w:val="24"/>
          <w:shd w:val="clear" w:color="auto" w:fill="FFFFFF"/>
        </w:rPr>
        <w:t xml:space="preserve"> sobre a opinião desses acerca de cada atividade</w:t>
      </w:r>
      <w:r w:rsidR="003F1EF9">
        <w:rPr>
          <w:rFonts w:ascii="Times New Roman" w:hAnsi="Times New Roman" w:cs="Times New Roman"/>
          <w:sz w:val="24"/>
          <w:szCs w:val="24"/>
          <w:shd w:val="clear" w:color="auto" w:fill="FFFFFF"/>
        </w:rPr>
        <w:t>, considerando</w:t>
      </w:r>
      <w:r w:rsidR="00CD6EC3">
        <w:rPr>
          <w:rFonts w:ascii="Times New Roman" w:hAnsi="Times New Roman" w:cs="Times New Roman"/>
          <w:sz w:val="24"/>
          <w:szCs w:val="24"/>
          <w:shd w:val="clear" w:color="auto" w:fill="FFFFFF"/>
        </w:rPr>
        <w:t xml:space="preserve"> as</w:t>
      </w:r>
      <w:r w:rsidR="003F1EF9">
        <w:rPr>
          <w:rFonts w:ascii="Times New Roman" w:hAnsi="Times New Roman" w:cs="Times New Roman"/>
          <w:sz w:val="24"/>
          <w:szCs w:val="24"/>
          <w:shd w:val="clear" w:color="auto" w:fill="FFFFFF"/>
        </w:rPr>
        <w:t xml:space="preserve"> </w:t>
      </w:r>
      <w:r w:rsidR="00CD6EC3">
        <w:rPr>
          <w:rFonts w:ascii="Times New Roman" w:hAnsi="Times New Roman" w:cs="Times New Roman"/>
          <w:sz w:val="24"/>
          <w:szCs w:val="24"/>
          <w:shd w:val="clear" w:color="auto" w:fill="FFFFFF"/>
        </w:rPr>
        <w:t>experiências prévias</w:t>
      </w:r>
      <w:r w:rsidR="007768FB">
        <w:rPr>
          <w:rFonts w:ascii="Times New Roman" w:hAnsi="Times New Roman" w:cs="Times New Roman"/>
          <w:sz w:val="24"/>
          <w:szCs w:val="24"/>
          <w:shd w:val="clear" w:color="auto" w:fill="FFFFFF"/>
        </w:rPr>
        <w:t xml:space="preserve"> dos alunos. </w:t>
      </w:r>
      <w:r w:rsidR="008A5ACD">
        <w:rPr>
          <w:rFonts w:ascii="Times New Roman" w:hAnsi="Times New Roman" w:cs="Times New Roman"/>
          <w:sz w:val="24"/>
          <w:szCs w:val="24"/>
          <w:shd w:val="clear" w:color="auto" w:fill="FFFFFF"/>
        </w:rPr>
        <w:t xml:space="preserve">As perguntas </w:t>
      </w:r>
      <w:r w:rsidR="00242FC2">
        <w:rPr>
          <w:rFonts w:ascii="Times New Roman" w:hAnsi="Times New Roman" w:cs="Times New Roman"/>
          <w:sz w:val="24"/>
          <w:szCs w:val="24"/>
          <w:shd w:val="clear" w:color="auto" w:fill="FFFFFF"/>
        </w:rPr>
        <w:t>realizadas</w:t>
      </w:r>
      <w:r w:rsidR="00E75E67">
        <w:rPr>
          <w:rFonts w:ascii="Times New Roman" w:hAnsi="Times New Roman" w:cs="Times New Roman"/>
          <w:sz w:val="24"/>
          <w:szCs w:val="24"/>
          <w:shd w:val="clear" w:color="auto" w:fill="FFFFFF"/>
        </w:rPr>
        <w:t xml:space="preserve"> </w:t>
      </w:r>
      <w:r w:rsidR="002D39CB">
        <w:rPr>
          <w:rFonts w:ascii="Times New Roman" w:hAnsi="Times New Roman" w:cs="Times New Roman"/>
          <w:sz w:val="24"/>
          <w:szCs w:val="24"/>
          <w:shd w:val="clear" w:color="auto" w:fill="FFFFFF"/>
        </w:rPr>
        <w:t>sobre</w:t>
      </w:r>
      <w:r w:rsidR="002E7F79">
        <w:rPr>
          <w:rFonts w:ascii="Times New Roman" w:hAnsi="Times New Roman" w:cs="Times New Roman"/>
          <w:sz w:val="24"/>
          <w:szCs w:val="24"/>
          <w:shd w:val="clear" w:color="auto" w:fill="FFFFFF"/>
        </w:rPr>
        <w:t xml:space="preserve"> a intervenção</w:t>
      </w:r>
      <w:r w:rsidR="00242FC2">
        <w:rPr>
          <w:rFonts w:ascii="Times New Roman" w:hAnsi="Times New Roman" w:cs="Times New Roman"/>
          <w:sz w:val="24"/>
          <w:szCs w:val="24"/>
          <w:shd w:val="clear" w:color="auto" w:fill="FFFFFF"/>
        </w:rPr>
        <w:t xml:space="preserve"> foram</w:t>
      </w:r>
      <w:r w:rsidR="00242FC2" w:rsidRPr="00E75E67">
        <w:rPr>
          <w:rFonts w:ascii="Times New Roman" w:hAnsi="Times New Roman" w:cs="Times New Roman"/>
          <w:sz w:val="24"/>
          <w:szCs w:val="24"/>
          <w:shd w:val="clear" w:color="auto" w:fill="FFFFFF"/>
        </w:rPr>
        <w:t>: “</w:t>
      </w:r>
      <w:r w:rsidR="00242FC2" w:rsidRPr="00E75E67">
        <w:rPr>
          <w:rFonts w:ascii="Times New Roman" w:hAnsi="Times New Roman" w:cs="Times New Roman"/>
          <w:spacing w:val="3"/>
          <w:sz w:val="24"/>
          <w:szCs w:val="24"/>
          <w:shd w:val="clear" w:color="auto" w:fill="FFFFFF"/>
        </w:rPr>
        <w:t xml:space="preserve">O uso do </w:t>
      </w:r>
      <w:r w:rsidR="00242FC2" w:rsidRPr="00BF4363">
        <w:rPr>
          <w:rFonts w:ascii="Times New Roman" w:hAnsi="Times New Roman" w:cs="Times New Roman"/>
          <w:spacing w:val="3"/>
          <w:sz w:val="24"/>
          <w:szCs w:val="24"/>
          <w:shd w:val="clear" w:color="auto" w:fill="FFFFFF"/>
        </w:rPr>
        <w:t xml:space="preserve">amplificador de sons do estetoscópio colaborou com a identificação dos sons de Korotkoff </w:t>
      </w:r>
      <w:r w:rsidR="0002606F" w:rsidRPr="00BF4363">
        <w:rPr>
          <w:rFonts w:ascii="Times New Roman" w:hAnsi="Times New Roman" w:cs="Times New Roman"/>
          <w:spacing w:val="3"/>
          <w:sz w:val="24"/>
          <w:szCs w:val="24"/>
          <w:shd w:val="clear" w:color="auto" w:fill="FFFFFF"/>
        </w:rPr>
        <w:t>quando você realizou técnica</w:t>
      </w:r>
      <w:r w:rsidR="00242FC2" w:rsidRPr="00BF4363">
        <w:rPr>
          <w:rFonts w:ascii="Times New Roman" w:hAnsi="Times New Roman" w:cs="Times New Roman"/>
          <w:spacing w:val="3"/>
          <w:sz w:val="24"/>
          <w:szCs w:val="24"/>
          <w:shd w:val="clear" w:color="auto" w:fill="FFFFFF"/>
        </w:rPr>
        <w:t xml:space="preserve">?”, “Você considera que a experiência dentro dos consultórios facilitou a realização da técnica?” e </w:t>
      </w:r>
      <w:r w:rsidR="00E75E67" w:rsidRPr="00BF4363">
        <w:rPr>
          <w:rFonts w:ascii="Times New Roman" w:hAnsi="Times New Roman" w:cs="Times New Roman"/>
          <w:spacing w:val="3"/>
          <w:sz w:val="24"/>
          <w:szCs w:val="24"/>
          <w:shd w:val="clear" w:color="auto" w:fill="FFFFFF"/>
        </w:rPr>
        <w:t>“Sente-se apto para realizar a aferição da PA em condições de níveis alterados (Hipotensão e Hipertensão)?”</w:t>
      </w:r>
      <w:r w:rsidR="0002606F" w:rsidRPr="00BF4363">
        <w:rPr>
          <w:rFonts w:ascii="Times New Roman" w:hAnsi="Times New Roman" w:cs="Times New Roman"/>
          <w:spacing w:val="3"/>
          <w:sz w:val="24"/>
          <w:szCs w:val="24"/>
          <w:shd w:val="clear" w:color="auto" w:fill="FFFFFF"/>
        </w:rPr>
        <w:t xml:space="preserve">. Também foi perguntado sobre </w:t>
      </w:r>
      <w:r w:rsidR="00483326" w:rsidRPr="00BF4363">
        <w:rPr>
          <w:rFonts w:ascii="Times New Roman" w:hAnsi="Times New Roman" w:cs="Times New Roman"/>
          <w:spacing w:val="3"/>
          <w:sz w:val="24"/>
          <w:szCs w:val="24"/>
          <w:shd w:val="clear" w:color="auto" w:fill="FFFFFF"/>
        </w:rPr>
        <w:t>sua experiência e formação anterior a atual graduação (em medicina).</w:t>
      </w:r>
    </w:p>
    <w:p w14:paraId="0EDE67CE" w14:textId="23B96FC5" w:rsidR="002E7F79" w:rsidRDefault="002E7F79" w:rsidP="00C67821">
      <w:pPr>
        <w:spacing w:after="0" w:line="360" w:lineRule="auto"/>
        <w:ind w:firstLine="709"/>
        <w:jc w:val="both"/>
        <w:rPr>
          <w:rFonts w:ascii="Times New Roman" w:hAnsi="Times New Roman" w:cs="Times New Roman"/>
          <w:sz w:val="24"/>
          <w:szCs w:val="24"/>
        </w:rPr>
      </w:pPr>
      <w:r w:rsidRPr="00BF4363">
        <w:rPr>
          <w:rFonts w:ascii="Times New Roman" w:hAnsi="Times New Roman" w:cs="Times New Roman"/>
          <w:spacing w:val="3"/>
          <w:sz w:val="24"/>
          <w:szCs w:val="24"/>
          <w:shd w:val="clear" w:color="auto" w:fill="FFFFFF"/>
        </w:rPr>
        <w:t xml:space="preserve">A </w:t>
      </w:r>
      <w:r w:rsidR="00775D69" w:rsidRPr="00BF4363">
        <w:rPr>
          <w:rFonts w:ascii="Times New Roman" w:hAnsi="Times New Roman" w:cs="Times New Roman"/>
          <w:spacing w:val="3"/>
          <w:sz w:val="24"/>
          <w:szCs w:val="24"/>
          <w:shd w:val="clear" w:color="auto" w:fill="FFFFFF"/>
        </w:rPr>
        <w:t xml:space="preserve">tabela 1 </w:t>
      </w:r>
      <w:r w:rsidR="00775D69" w:rsidRPr="00BF4363">
        <w:rPr>
          <w:rFonts w:ascii="Times New Roman" w:hAnsi="Times New Roman" w:cs="Times New Roman"/>
          <w:sz w:val="24"/>
          <w:szCs w:val="24"/>
        </w:rPr>
        <w:t xml:space="preserve">apresenta informações sobre a experiência prévia das pessoas na área da saúde e sua formação antes da graduação. A maioria das pessoas não trabalhou na área da saúde, não teve formação anterior a graduação de </w:t>
      </w:r>
      <w:r w:rsidR="00483326" w:rsidRPr="00BF4363">
        <w:rPr>
          <w:rFonts w:ascii="Times New Roman" w:hAnsi="Times New Roman" w:cs="Times New Roman"/>
          <w:sz w:val="24"/>
          <w:szCs w:val="24"/>
        </w:rPr>
        <w:t>m</w:t>
      </w:r>
      <w:r w:rsidR="00775D69" w:rsidRPr="00BF4363">
        <w:rPr>
          <w:rFonts w:ascii="Times New Roman" w:hAnsi="Times New Roman" w:cs="Times New Roman"/>
          <w:sz w:val="24"/>
          <w:szCs w:val="24"/>
        </w:rPr>
        <w:t>edicina e nem teve experiência na área da saúde antes da graduação</w:t>
      </w:r>
      <w:r w:rsidR="00483326" w:rsidRPr="00BF4363">
        <w:rPr>
          <w:rFonts w:ascii="Times New Roman" w:hAnsi="Times New Roman" w:cs="Times New Roman"/>
          <w:sz w:val="24"/>
          <w:szCs w:val="24"/>
        </w:rPr>
        <w:t>. Dessa forma, r</w:t>
      </w:r>
      <w:r w:rsidR="00775D69" w:rsidRPr="00BF4363">
        <w:rPr>
          <w:rFonts w:ascii="Times New Roman" w:hAnsi="Times New Roman" w:cs="Times New Roman"/>
          <w:sz w:val="24"/>
          <w:szCs w:val="24"/>
        </w:rPr>
        <w:t xml:space="preserve">evelando </w:t>
      </w:r>
      <w:r w:rsidR="009E281E" w:rsidRPr="00BF4363">
        <w:rPr>
          <w:rFonts w:ascii="Times New Roman" w:hAnsi="Times New Roman" w:cs="Times New Roman"/>
          <w:sz w:val="24"/>
          <w:szCs w:val="24"/>
        </w:rPr>
        <w:t>a</w:t>
      </w:r>
      <w:r w:rsidR="002B2496" w:rsidRPr="00BF4363">
        <w:rPr>
          <w:rFonts w:ascii="Times New Roman" w:hAnsi="Times New Roman" w:cs="Times New Roman"/>
          <w:sz w:val="24"/>
          <w:szCs w:val="24"/>
        </w:rPr>
        <w:t xml:space="preserve"> </w:t>
      </w:r>
      <w:r w:rsidR="00F54676" w:rsidRPr="00BF4363">
        <w:rPr>
          <w:rFonts w:ascii="Times New Roman" w:hAnsi="Times New Roman" w:cs="Times New Roman"/>
          <w:sz w:val="24"/>
          <w:szCs w:val="24"/>
        </w:rPr>
        <w:t>falta de experiência</w:t>
      </w:r>
      <w:r w:rsidR="00224235" w:rsidRPr="00BF4363">
        <w:rPr>
          <w:rFonts w:ascii="Times New Roman" w:hAnsi="Times New Roman" w:cs="Times New Roman"/>
          <w:sz w:val="24"/>
          <w:szCs w:val="24"/>
        </w:rPr>
        <w:t xml:space="preserve"> na</w:t>
      </w:r>
      <w:r w:rsidR="00224235">
        <w:rPr>
          <w:rFonts w:ascii="Times New Roman" w:hAnsi="Times New Roman" w:cs="Times New Roman"/>
          <w:sz w:val="24"/>
          <w:szCs w:val="24"/>
        </w:rPr>
        <w:t xml:space="preserve"> área da saúde</w:t>
      </w:r>
      <w:r w:rsidR="00335C11">
        <w:rPr>
          <w:rFonts w:ascii="Times New Roman" w:hAnsi="Times New Roman" w:cs="Times New Roman"/>
          <w:sz w:val="24"/>
          <w:szCs w:val="24"/>
        </w:rPr>
        <w:t xml:space="preserve"> </w:t>
      </w:r>
      <w:r w:rsidR="00224235">
        <w:rPr>
          <w:rFonts w:ascii="Times New Roman" w:hAnsi="Times New Roman" w:cs="Times New Roman"/>
          <w:sz w:val="24"/>
          <w:szCs w:val="24"/>
        </w:rPr>
        <w:t>por parte dos</w:t>
      </w:r>
      <w:r w:rsidR="00335C11">
        <w:rPr>
          <w:rFonts w:ascii="Times New Roman" w:hAnsi="Times New Roman" w:cs="Times New Roman"/>
          <w:sz w:val="24"/>
          <w:szCs w:val="24"/>
        </w:rPr>
        <w:t xml:space="preserve"> alunos</w:t>
      </w:r>
      <w:r w:rsidR="00224235">
        <w:rPr>
          <w:rFonts w:ascii="Times New Roman" w:hAnsi="Times New Roman" w:cs="Times New Roman"/>
          <w:sz w:val="24"/>
          <w:szCs w:val="24"/>
        </w:rPr>
        <w:t xml:space="preserve"> e, consequentemente, </w:t>
      </w:r>
      <w:r w:rsidR="00361B7F">
        <w:rPr>
          <w:rFonts w:ascii="Times New Roman" w:hAnsi="Times New Roman" w:cs="Times New Roman"/>
          <w:sz w:val="24"/>
          <w:szCs w:val="24"/>
        </w:rPr>
        <w:t>na realização da técnica.</w:t>
      </w:r>
    </w:p>
    <w:p w14:paraId="1C01A46F" w14:textId="060DF994" w:rsidR="00C83465" w:rsidRDefault="00C83465" w:rsidP="00C67821">
      <w:pPr>
        <w:spacing w:after="0" w:line="360" w:lineRule="auto"/>
        <w:ind w:firstLine="709"/>
        <w:jc w:val="both"/>
        <w:rPr>
          <w:rFonts w:ascii="Times New Roman" w:hAnsi="Times New Roman" w:cs="Times New Roman"/>
          <w:sz w:val="24"/>
          <w:szCs w:val="24"/>
        </w:rPr>
      </w:pPr>
    </w:p>
    <w:p w14:paraId="612C43EB" w14:textId="7A3689D0" w:rsidR="00C83465" w:rsidRDefault="00C83465" w:rsidP="00C67821">
      <w:pPr>
        <w:spacing w:after="0" w:line="360" w:lineRule="auto"/>
        <w:ind w:firstLine="709"/>
        <w:jc w:val="both"/>
        <w:rPr>
          <w:rFonts w:ascii="Times New Roman" w:hAnsi="Times New Roman" w:cs="Times New Roman"/>
          <w:sz w:val="24"/>
          <w:szCs w:val="24"/>
        </w:rPr>
      </w:pPr>
    </w:p>
    <w:p w14:paraId="1951E740" w14:textId="7621514C" w:rsidR="00C83465" w:rsidRDefault="00C83465" w:rsidP="00C67821">
      <w:pPr>
        <w:spacing w:after="0" w:line="360" w:lineRule="auto"/>
        <w:ind w:firstLine="709"/>
        <w:jc w:val="both"/>
        <w:rPr>
          <w:rFonts w:ascii="Times New Roman" w:hAnsi="Times New Roman" w:cs="Times New Roman"/>
          <w:sz w:val="24"/>
          <w:szCs w:val="24"/>
        </w:rPr>
      </w:pPr>
    </w:p>
    <w:p w14:paraId="7738C2A6" w14:textId="579045D3" w:rsidR="00C83465" w:rsidRDefault="00C83465" w:rsidP="00C67821">
      <w:pPr>
        <w:spacing w:after="0" w:line="360" w:lineRule="auto"/>
        <w:ind w:firstLine="709"/>
        <w:jc w:val="both"/>
        <w:rPr>
          <w:rFonts w:ascii="Times New Roman" w:hAnsi="Times New Roman" w:cs="Times New Roman"/>
          <w:sz w:val="24"/>
          <w:szCs w:val="24"/>
        </w:rPr>
      </w:pPr>
    </w:p>
    <w:p w14:paraId="54D3A2AB" w14:textId="56144CFE" w:rsidR="00C83465" w:rsidRDefault="00C83465" w:rsidP="00C67821">
      <w:pPr>
        <w:spacing w:after="0" w:line="360" w:lineRule="auto"/>
        <w:ind w:firstLine="709"/>
        <w:jc w:val="both"/>
        <w:rPr>
          <w:rFonts w:ascii="Times New Roman" w:hAnsi="Times New Roman" w:cs="Times New Roman"/>
          <w:sz w:val="24"/>
          <w:szCs w:val="24"/>
        </w:rPr>
      </w:pPr>
    </w:p>
    <w:p w14:paraId="63DA8211" w14:textId="50BC9F31" w:rsidR="00C83465" w:rsidRDefault="00C83465" w:rsidP="00C67821">
      <w:pPr>
        <w:spacing w:after="0" w:line="360" w:lineRule="auto"/>
        <w:ind w:firstLine="709"/>
        <w:jc w:val="both"/>
        <w:rPr>
          <w:rFonts w:ascii="Times New Roman" w:hAnsi="Times New Roman" w:cs="Times New Roman"/>
          <w:sz w:val="24"/>
          <w:szCs w:val="24"/>
        </w:rPr>
      </w:pPr>
    </w:p>
    <w:p w14:paraId="6F33EC8C" w14:textId="36069738" w:rsidR="00C83465" w:rsidRDefault="00C83465" w:rsidP="00C67821">
      <w:pPr>
        <w:spacing w:after="0" w:line="360" w:lineRule="auto"/>
        <w:ind w:firstLine="709"/>
        <w:jc w:val="both"/>
        <w:rPr>
          <w:rFonts w:ascii="Times New Roman" w:hAnsi="Times New Roman" w:cs="Times New Roman"/>
          <w:sz w:val="24"/>
          <w:szCs w:val="24"/>
        </w:rPr>
      </w:pPr>
    </w:p>
    <w:p w14:paraId="35E40999" w14:textId="08510CA6" w:rsidR="00C83465" w:rsidRDefault="00C83465" w:rsidP="00C67821">
      <w:pPr>
        <w:spacing w:after="0" w:line="360" w:lineRule="auto"/>
        <w:ind w:firstLine="709"/>
        <w:jc w:val="both"/>
        <w:rPr>
          <w:rFonts w:ascii="Times New Roman" w:hAnsi="Times New Roman" w:cs="Times New Roman"/>
          <w:sz w:val="24"/>
          <w:szCs w:val="24"/>
        </w:rPr>
      </w:pPr>
    </w:p>
    <w:p w14:paraId="285EFC85" w14:textId="77777777" w:rsidR="00C83465" w:rsidRDefault="00C83465" w:rsidP="00C67821">
      <w:pPr>
        <w:spacing w:after="0" w:line="360" w:lineRule="auto"/>
        <w:ind w:firstLine="709"/>
        <w:jc w:val="both"/>
        <w:rPr>
          <w:rFonts w:ascii="Times New Roman" w:hAnsi="Times New Roman" w:cs="Times New Roman"/>
          <w:sz w:val="24"/>
          <w:szCs w:val="24"/>
        </w:rPr>
      </w:pPr>
    </w:p>
    <w:p w14:paraId="1EE0B000" w14:textId="77777777" w:rsidR="0099200E" w:rsidRPr="00361B7F" w:rsidRDefault="0099200E" w:rsidP="009C18AB">
      <w:pPr>
        <w:spacing w:after="0" w:line="360" w:lineRule="auto"/>
        <w:jc w:val="both"/>
        <w:rPr>
          <w:rFonts w:ascii="Times New Roman" w:hAnsi="Times New Roman" w:cs="Times New Roman"/>
          <w:spacing w:val="3"/>
          <w:shd w:val="clear" w:color="auto" w:fill="FFFFFF"/>
        </w:rPr>
      </w:pPr>
    </w:p>
    <w:p w14:paraId="2DE909CF" w14:textId="4CB91DA5" w:rsidR="008362E0" w:rsidRPr="00B011F6" w:rsidRDefault="00276DF0" w:rsidP="008362E0">
      <w:pPr>
        <w:spacing w:after="0" w:line="360" w:lineRule="auto"/>
        <w:jc w:val="both"/>
        <w:rPr>
          <w:rFonts w:ascii="Times New Roman" w:hAnsi="Times New Roman" w:cs="Times New Roman"/>
          <w:sz w:val="24"/>
          <w:szCs w:val="24"/>
        </w:rPr>
      </w:pPr>
      <w:r w:rsidRPr="00B011F6">
        <w:rPr>
          <w:rFonts w:ascii="Times New Roman" w:hAnsi="Times New Roman" w:cs="Times New Roman"/>
          <w:b/>
          <w:bCs/>
          <w:sz w:val="24"/>
          <w:szCs w:val="24"/>
        </w:rPr>
        <w:t xml:space="preserve">Tabela 01 </w:t>
      </w:r>
      <w:r w:rsidR="003811D7" w:rsidRPr="00B011F6">
        <w:rPr>
          <w:rFonts w:ascii="Times New Roman" w:hAnsi="Times New Roman" w:cs="Times New Roman"/>
          <w:b/>
          <w:bCs/>
          <w:sz w:val="24"/>
          <w:szCs w:val="24"/>
        </w:rPr>
        <w:t>–</w:t>
      </w:r>
      <w:r w:rsidRPr="00B011F6">
        <w:rPr>
          <w:rFonts w:ascii="Times New Roman" w:hAnsi="Times New Roman" w:cs="Times New Roman"/>
          <w:sz w:val="24"/>
          <w:szCs w:val="24"/>
        </w:rPr>
        <w:t xml:space="preserve"> </w:t>
      </w:r>
      <w:r w:rsidR="00310836" w:rsidRPr="00B011F6">
        <w:rPr>
          <w:rFonts w:ascii="Times New Roman" w:hAnsi="Times New Roman" w:cs="Times New Roman"/>
          <w:sz w:val="24"/>
          <w:szCs w:val="24"/>
        </w:rPr>
        <w:t>Distribuição</w:t>
      </w:r>
      <w:r w:rsidR="003811D7" w:rsidRPr="00B011F6">
        <w:rPr>
          <w:rFonts w:ascii="Times New Roman" w:hAnsi="Times New Roman" w:cs="Times New Roman"/>
          <w:sz w:val="24"/>
          <w:szCs w:val="24"/>
        </w:rPr>
        <w:t xml:space="preserve"> da </w:t>
      </w:r>
      <w:r w:rsidR="00AF2756" w:rsidRPr="00B011F6">
        <w:rPr>
          <w:rFonts w:ascii="Times New Roman" w:hAnsi="Times New Roman" w:cs="Times New Roman"/>
          <w:sz w:val="24"/>
          <w:szCs w:val="24"/>
        </w:rPr>
        <w:t xml:space="preserve">experiência </w:t>
      </w:r>
      <w:r w:rsidR="001358E6" w:rsidRPr="00B011F6">
        <w:rPr>
          <w:rFonts w:ascii="Times New Roman" w:hAnsi="Times New Roman" w:cs="Times New Roman"/>
          <w:sz w:val="24"/>
          <w:szCs w:val="24"/>
        </w:rPr>
        <w:t>profissional e laboral anterior ao curso de medicina</w:t>
      </w:r>
      <w:r w:rsidR="00AF2756" w:rsidRPr="00B011F6">
        <w:rPr>
          <w:rFonts w:ascii="Times New Roman" w:hAnsi="Times New Roman" w:cs="Times New Roman"/>
          <w:sz w:val="24"/>
          <w:szCs w:val="24"/>
        </w:rPr>
        <w:t xml:space="preserve"> </w:t>
      </w:r>
      <w:r w:rsidR="00310836" w:rsidRPr="00B011F6">
        <w:rPr>
          <w:rFonts w:ascii="Times New Roman" w:hAnsi="Times New Roman" w:cs="Times New Roman"/>
          <w:sz w:val="24"/>
          <w:szCs w:val="24"/>
        </w:rPr>
        <w:t xml:space="preserve">da </w:t>
      </w:r>
      <w:r w:rsidR="003811D7" w:rsidRPr="00B011F6">
        <w:rPr>
          <w:rFonts w:ascii="Times New Roman" w:hAnsi="Times New Roman" w:cs="Times New Roman"/>
          <w:sz w:val="24"/>
          <w:szCs w:val="24"/>
        </w:rPr>
        <w:t>população</w:t>
      </w:r>
      <w:r w:rsidR="00224925" w:rsidRPr="00B011F6">
        <w:rPr>
          <w:rFonts w:ascii="Times New Roman" w:hAnsi="Times New Roman" w:cs="Times New Roman"/>
          <w:sz w:val="24"/>
          <w:szCs w:val="24"/>
        </w:rPr>
        <w:t xml:space="preserve"> d</w:t>
      </w:r>
      <w:r w:rsidR="00310836" w:rsidRPr="00B011F6">
        <w:rPr>
          <w:rFonts w:ascii="Times New Roman" w:hAnsi="Times New Roman" w:cs="Times New Roman"/>
          <w:sz w:val="24"/>
          <w:szCs w:val="24"/>
        </w:rPr>
        <w:t>os</w:t>
      </w:r>
      <w:r w:rsidR="00224925" w:rsidRPr="00B011F6">
        <w:rPr>
          <w:rFonts w:ascii="Times New Roman" w:hAnsi="Times New Roman" w:cs="Times New Roman"/>
          <w:sz w:val="24"/>
          <w:szCs w:val="24"/>
        </w:rPr>
        <w:t xml:space="preserve"> </w:t>
      </w:r>
      <w:r w:rsidR="007D4AE3" w:rsidRPr="00B011F6">
        <w:rPr>
          <w:rFonts w:ascii="Times New Roman" w:hAnsi="Times New Roman" w:cs="Times New Roman"/>
          <w:sz w:val="24"/>
          <w:szCs w:val="24"/>
        </w:rPr>
        <w:t>acadêmicos</w:t>
      </w:r>
      <w:r w:rsidR="00224925" w:rsidRPr="00B011F6">
        <w:rPr>
          <w:rFonts w:ascii="Times New Roman" w:hAnsi="Times New Roman" w:cs="Times New Roman"/>
          <w:sz w:val="24"/>
          <w:szCs w:val="24"/>
        </w:rPr>
        <w:t xml:space="preserve"> </w:t>
      </w:r>
      <w:r w:rsidR="00EB486D" w:rsidRPr="00B011F6">
        <w:rPr>
          <w:rFonts w:ascii="Times New Roman" w:hAnsi="Times New Roman" w:cs="Times New Roman"/>
          <w:sz w:val="24"/>
          <w:szCs w:val="24"/>
        </w:rPr>
        <w:t>analisados</w:t>
      </w:r>
      <w:r w:rsidR="00310836" w:rsidRPr="00B011F6">
        <w:rPr>
          <w:rFonts w:ascii="Times New Roman" w:hAnsi="Times New Roman" w:cs="Times New Roman"/>
          <w:sz w:val="24"/>
          <w:szCs w:val="24"/>
        </w:rPr>
        <w:t>.</w:t>
      </w:r>
    </w:p>
    <w:tbl>
      <w:tblPr>
        <w:tblStyle w:val="TabeladeGrade6Colorida1"/>
        <w:tblW w:w="0" w:type="auto"/>
        <w:jc w:val="center"/>
        <w:tblLook w:val="04A0" w:firstRow="1" w:lastRow="0" w:firstColumn="1" w:lastColumn="0" w:noHBand="0" w:noVBand="1"/>
      </w:tblPr>
      <w:tblGrid>
        <w:gridCol w:w="5778"/>
        <w:gridCol w:w="1418"/>
        <w:gridCol w:w="1417"/>
      </w:tblGrid>
      <w:tr w:rsidR="00F8257E" w:rsidRPr="00B011F6" w14:paraId="0F8DE676" w14:textId="77777777" w:rsidTr="00AA15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auto"/>
              <w:left w:val="single" w:sz="4" w:space="0" w:color="FFFFFF" w:themeColor="background1"/>
              <w:bottom w:val="single" w:sz="12" w:space="0" w:color="auto"/>
              <w:right w:val="single" w:sz="4" w:space="0" w:color="FFFFFF" w:themeColor="background1"/>
            </w:tcBorders>
          </w:tcPr>
          <w:p w14:paraId="6EF57E85" w14:textId="77777777" w:rsidR="00F8257E" w:rsidRPr="00B011F6" w:rsidRDefault="00F8257E" w:rsidP="00361D1D">
            <w:pPr>
              <w:rPr>
                <w:rFonts w:ascii="Times New Roman" w:hAnsi="Times New Roman" w:cs="Times New Roman"/>
                <w:b w:val="0"/>
                <w:bCs w:val="0"/>
                <w:sz w:val="24"/>
                <w:szCs w:val="24"/>
              </w:rPr>
            </w:pPr>
          </w:p>
          <w:p w14:paraId="5B0395A6" w14:textId="77777777" w:rsidR="00F8257E" w:rsidRPr="00B011F6" w:rsidRDefault="00F8257E" w:rsidP="00361D1D">
            <w:pPr>
              <w:rPr>
                <w:rFonts w:ascii="Times New Roman" w:hAnsi="Times New Roman" w:cs="Times New Roman"/>
                <w:b w:val="0"/>
                <w:bCs w:val="0"/>
                <w:sz w:val="24"/>
                <w:szCs w:val="24"/>
              </w:rPr>
            </w:pPr>
            <w:r w:rsidRPr="00B011F6">
              <w:rPr>
                <w:rFonts w:ascii="Times New Roman" w:hAnsi="Times New Roman" w:cs="Times New Roman"/>
                <w:sz w:val="24"/>
                <w:szCs w:val="24"/>
              </w:rPr>
              <w:t>Experiência prévia</w:t>
            </w:r>
          </w:p>
          <w:p w14:paraId="3390D959" w14:textId="77777777" w:rsidR="00F8257E" w:rsidRPr="00B011F6" w:rsidRDefault="00F8257E" w:rsidP="00361D1D">
            <w:pPr>
              <w:rPr>
                <w:rFonts w:ascii="Times New Roman" w:hAnsi="Times New Roman" w:cs="Times New Roman"/>
                <w:sz w:val="24"/>
                <w:szCs w:val="24"/>
              </w:rPr>
            </w:pPr>
          </w:p>
        </w:tc>
        <w:tc>
          <w:tcPr>
            <w:tcW w:w="1418"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56EEEF37" w14:textId="1A07F392" w:rsidR="00F8257E" w:rsidRPr="00B011F6" w:rsidRDefault="00F8257E" w:rsidP="00361D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Frequência (n</w:t>
            </w:r>
            <w:r w:rsidR="002D39CB" w:rsidRPr="00B011F6">
              <w:rPr>
                <w:rFonts w:ascii="Times New Roman" w:hAnsi="Times New Roman" w:cs="Times New Roman"/>
                <w:sz w:val="24"/>
                <w:szCs w:val="24"/>
              </w:rPr>
              <w:t>=50</w:t>
            </w:r>
            <w:r w:rsidRPr="00B011F6">
              <w:rPr>
                <w:rFonts w:ascii="Times New Roman" w:hAnsi="Times New Roman" w:cs="Times New Roman"/>
                <w:sz w:val="24"/>
                <w:szCs w:val="24"/>
              </w:rPr>
              <w:t>)</w:t>
            </w:r>
          </w:p>
        </w:tc>
        <w:tc>
          <w:tcPr>
            <w:tcW w:w="1417"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275C008D" w14:textId="77777777" w:rsidR="00F8257E" w:rsidRPr="00B011F6" w:rsidRDefault="00F8257E" w:rsidP="00361D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Percentual (%)</w:t>
            </w:r>
          </w:p>
        </w:tc>
      </w:tr>
      <w:tr w:rsidR="00F8257E" w:rsidRPr="00B011F6" w14:paraId="3E7A5C49"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auto"/>
              <w:left w:val="single" w:sz="4" w:space="0" w:color="FFFFFF" w:themeColor="background1"/>
              <w:right w:val="single" w:sz="4" w:space="0" w:color="FFFFFF" w:themeColor="background1"/>
            </w:tcBorders>
            <w:shd w:val="clear" w:color="auto" w:fill="auto"/>
          </w:tcPr>
          <w:p w14:paraId="51CEEA0C"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Trabalhou na área da saúde</w:t>
            </w:r>
          </w:p>
        </w:tc>
        <w:tc>
          <w:tcPr>
            <w:tcW w:w="1418" w:type="dxa"/>
            <w:tcBorders>
              <w:top w:val="single" w:sz="12" w:space="0" w:color="auto"/>
              <w:left w:val="single" w:sz="4" w:space="0" w:color="FFFFFF" w:themeColor="background1"/>
              <w:right w:val="single" w:sz="4" w:space="0" w:color="FFFFFF" w:themeColor="background1"/>
            </w:tcBorders>
            <w:shd w:val="clear" w:color="auto" w:fill="auto"/>
            <w:vAlign w:val="center"/>
          </w:tcPr>
          <w:p w14:paraId="09F5BC82" w14:textId="77777777" w:rsidR="00F8257E" w:rsidRPr="00B011F6" w:rsidRDefault="00F8257E" w:rsidP="00361D1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tcBorders>
              <w:top w:val="single" w:sz="12" w:space="0" w:color="auto"/>
              <w:left w:val="single" w:sz="4" w:space="0" w:color="FFFFFF" w:themeColor="background1"/>
              <w:right w:val="single" w:sz="4" w:space="0" w:color="FFFFFF" w:themeColor="background1"/>
            </w:tcBorders>
            <w:shd w:val="clear" w:color="auto" w:fill="auto"/>
            <w:vAlign w:val="center"/>
          </w:tcPr>
          <w:p w14:paraId="334D7B27" w14:textId="77777777" w:rsidR="00F8257E" w:rsidRPr="00B011F6" w:rsidRDefault="00F8257E" w:rsidP="00361D1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257E" w:rsidRPr="00B011F6" w14:paraId="0EF60ED4"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tcPr>
          <w:p w14:paraId="7733438B"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Não</w:t>
            </w:r>
          </w:p>
        </w:tc>
        <w:tc>
          <w:tcPr>
            <w:tcW w:w="1418" w:type="dxa"/>
            <w:tcBorders>
              <w:left w:val="single" w:sz="4" w:space="0" w:color="FFFFFF" w:themeColor="background1"/>
              <w:right w:val="single" w:sz="4" w:space="0" w:color="FFFFFF" w:themeColor="background1"/>
            </w:tcBorders>
            <w:vAlign w:val="center"/>
          </w:tcPr>
          <w:p w14:paraId="04B32256"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50</w:t>
            </w:r>
          </w:p>
        </w:tc>
        <w:tc>
          <w:tcPr>
            <w:tcW w:w="1417" w:type="dxa"/>
            <w:tcBorders>
              <w:left w:val="single" w:sz="4" w:space="0" w:color="FFFFFF" w:themeColor="background1"/>
              <w:right w:val="single" w:sz="4" w:space="0" w:color="FFFFFF" w:themeColor="background1"/>
            </w:tcBorders>
            <w:vAlign w:val="center"/>
          </w:tcPr>
          <w:p w14:paraId="6738F403"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100</w:t>
            </w:r>
          </w:p>
        </w:tc>
      </w:tr>
      <w:tr w:rsidR="00F8257E" w:rsidRPr="00B011F6" w14:paraId="047D6F50"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10A39889"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Formação anterior à graduação</w:t>
            </w:r>
          </w:p>
        </w:tc>
        <w:tc>
          <w:tcPr>
            <w:tcW w:w="1418" w:type="dxa"/>
            <w:tcBorders>
              <w:left w:val="single" w:sz="4" w:space="0" w:color="FFFFFF" w:themeColor="background1"/>
              <w:right w:val="single" w:sz="4" w:space="0" w:color="FFFFFF" w:themeColor="background1"/>
            </w:tcBorders>
            <w:shd w:val="clear" w:color="auto" w:fill="auto"/>
            <w:vAlign w:val="center"/>
          </w:tcPr>
          <w:p w14:paraId="6F1F781D"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tcBorders>
              <w:left w:val="single" w:sz="4" w:space="0" w:color="FFFFFF" w:themeColor="background1"/>
              <w:right w:val="single" w:sz="4" w:space="0" w:color="FFFFFF" w:themeColor="background1"/>
            </w:tcBorders>
            <w:shd w:val="clear" w:color="auto" w:fill="auto"/>
            <w:vAlign w:val="center"/>
          </w:tcPr>
          <w:p w14:paraId="254FE128"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257E" w:rsidRPr="00B011F6" w14:paraId="6E291ACE"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tcPr>
          <w:p w14:paraId="5B23F0E1"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Não</w:t>
            </w:r>
          </w:p>
        </w:tc>
        <w:tc>
          <w:tcPr>
            <w:tcW w:w="1418" w:type="dxa"/>
            <w:tcBorders>
              <w:left w:val="single" w:sz="4" w:space="0" w:color="FFFFFF" w:themeColor="background1"/>
              <w:right w:val="single" w:sz="4" w:space="0" w:color="FFFFFF" w:themeColor="background1"/>
            </w:tcBorders>
            <w:vAlign w:val="center"/>
          </w:tcPr>
          <w:p w14:paraId="0CDCD703"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47</w:t>
            </w:r>
          </w:p>
        </w:tc>
        <w:tc>
          <w:tcPr>
            <w:tcW w:w="1417" w:type="dxa"/>
            <w:tcBorders>
              <w:left w:val="single" w:sz="4" w:space="0" w:color="FFFFFF" w:themeColor="background1"/>
              <w:right w:val="single" w:sz="4" w:space="0" w:color="FFFFFF" w:themeColor="background1"/>
            </w:tcBorders>
            <w:vAlign w:val="center"/>
          </w:tcPr>
          <w:p w14:paraId="0F313774"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94</w:t>
            </w:r>
          </w:p>
        </w:tc>
      </w:tr>
      <w:tr w:rsidR="00F8257E" w:rsidRPr="00B011F6" w14:paraId="2A49AFA8"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39F63D7C"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Sim</w:t>
            </w:r>
          </w:p>
        </w:tc>
        <w:tc>
          <w:tcPr>
            <w:tcW w:w="1418" w:type="dxa"/>
            <w:tcBorders>
              <w:left w:val="single" w:sz="4" w:space="0" w:color="FFFFFF" w:themeColor="background1"/>
              <w:right w:val="single" w:sz="4" w:space="0" w:color="FFFFFF" w:themeColor="background1"/>
            </w:tcBorders>
            <w:shd w:val="clear" w:color="auto" w:fill="auto"/>
            <w:vAlign w:val="center"/>
          </w:tcPr>
          <w:p w14:paraId="36A18036"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3</w:t>
            </w:r>
          </w:p>
        </w:tc>
        <w:tc>
          <w:tcPr>
            <w:tcW w:w="1417" w:type="dxa"/>
            <w:tcBorders>
              <w:left w:val="single" w:sz="4" w:space="0" w:color="FFFFFF" w:themeColor="background1"/>
              <w:right w:val="single" w:sz="4" w:space="0" w:color="FFFFFF" w:themeColor="background1"/>
            </w:tcBorders>
            <w:shd w:val="clear" w:color="auto" w:fill="auto"/>
            <w:vAlign w:val="center"/>
          </w:tcPr>
          <w:p w14:paraId="6CC05A00"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6</w:t>
            </w:r>
          </w:p>
        </w:tc>
      </w:tr>
      <w:tr w:rsidR="00F8257E" w:rsidRPr="00B011F6" w14:paraId="2FA16CCF"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67E48B08"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Experiência na área da saúde anterior à graduação</w:t>
            </w:r>
          </w:p>
        </w:tc>
        <w:tc>
          <w:tcPr>
            <w:tcW w:w="1418" w:type="dxa"/>
            <w:tcBorders>
              <w:left w:val="single" w:sz="4" w:space="0" w:color="FFFFFF" w:themeColor="background1"/>
              <w:right w:val="single" w:sz="4" w:space="0" w:color="FFFFFF" w:themeColor="background1"/>
            </w:tcBorders>
            <w:shd w:val="clear" w:color="auto" w:fill="auto"/>
            <w:vAlign w:val="center"/>
          </w:tcPr>
          <w:p w14:paraId="45B6AB4A"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Borders>
              <w:left w:val="single" w:sz="4" w:space="0" w:color="FFFFFF" w:themeColor="background1"/>
              <w:right w:val="single" w:sz="4" w:space="0" w:color="FFFFFF" w:themeColor="background1"/>
            </w:tcBorders>
            <w:shd w:val="clear" w:color="auto" w:fill="auto"/>
            <w:vAlign w:val="center"/>
          </w:tcPr>
          <w:p w14:paraId="0BD6199E"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257E" w:rsidRPr="00B011F6" w14:paraId="038CDEEE"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5ED813B2"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Não</w:t>
            </w:r>
          </w:p>
        </w:tc>
        <w:tc>
          <w:tcPr>
            <w:tcW w:w="1418" w:type="dxa"/>
            <w:tcBorders>
              <w:left w:val="single" w:sz="4" w:space="0" w:color="FFFFFF" w:themeColor="background1"/>
              <w:right w:val="single" w:sz="4" w:space="0" w:color="FFFFFF" w:themeColor="background1"/>
            </w:tcBorders>
            <w:shd w:val="clear" w:color="auto" w:fill="auto"/>
            <w:vAlign w:val="center"/>
          </w:tcPr>
          <w:p w14:paraId="22786CFB"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49</w:t>
            </w:r>
          </w:p>
        </w:tc>
        <w:tc>
          <w:tcPr>
            <w:tcW w:w="1417" w:type="dxa"/>
            <w:tcBorders>
              <w:left w:val="single" w:sz="4" w:space="0" w:color="FFFFFF" w:themeColor="background1"/>
              <w:right w:val="single" w:sz="4" w:space="0" w:color="FFFFFF" w:themeColor="background1"/>
            </w:tcBorders>
            <w:shd w:val="clear" w:color="auto" w:fill="auto"/>
            <w:vAlign w:val="center"/>
          </w:tcPr>
          <w:p w14:paraId="00F9A072"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98</w:t>
            </w:r>
          </w:p>
        </w:tc>
      </w:tr>
      <w:tr w:rsidR="00F8257E" w:rsidRPr="00B011F6" w14:paraId="4D574652"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4E50F5B3"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Sim</w:t>
            </w:r>
          </w:p>
        </w:tc>
        <w:tc>
          <w:tcPr>
            <w:tcW w:w="1418" w:type="dxa"/>
            <w:tcBorders>
              <w:left w:val="single" w:sz="4" w:space="0" w:color="FFFFFF" w:themeColor="background1"/>
              <w:right w:val="single" w:sz="4" w:space="0" w:color="FFFFFF" w:themeColor="background1"/>
            </w:tcBorders>
            <w:shd w:val="clear" w:color="auto" w:fill="auto"/>
            <w:vAlign w:val="center"/>
          </w:tcPr>
          <w:p w14:paraId="12EEC3EE"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1</w:t>
            </w:r>
          </w:p>
        </w:tc>
        <w:tc>
          <w:tcPr>
            <w:tcW w:w="1417" w:type="dxa"/>
            <w:tcBorders>
              <w:left w:val="single" w:sz="4" w:space="0" w:color="FFFFFF" w:themeColor="background1"/>
              <w:right w:val="single" w:sz="4" w:space="0" w:color="FFFFFF" w:themeColor="background1"/>
            </w:tcBorders>
            <w:shd w:val="clear" w:color="auto" w:fill="auto"/>
            <w:vAlign w:val="center"/>
          </w:tcPr>
          <w:p w14:paraId="6CDF4B43"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2</w:t>
            </w:r>
          </w:p>
        </w:tc>
      </w:tr>
      <w:tr w:rsidR="00F8257E" w:rsidRPr="00B011F6" w14:paraId="450A1950"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bottom w:val="single" w:sz="12" w:space="0" w:color="auto"/>
              <w:right w:val="single" w:sz="4" w:space="0" w:color="FFFFFF" w:themeColor="background1"/>
            </w:tcBorders>
            <w:shd w:val="clear" w:color="auto" w:fill="auto"/>
          </w:tcPr>
          <w:p w14:paraId="283190BB"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Total</w:t>
            </w:r>
          </w:p>
        </w:tc>
        <w:tc>
          <w:tcPr>
            <w:tcW w:w="1418" w:type="dxa"/>
            <w:tcBorders>
              <w:left w:val="single" w:sz="4" w:space="0" w:color="FFFFFF" w:themeColor="background1"/>
              <w:bottom w:val="single" w:sz="12" w:space="0" w:color="auto"/>
              <w:right w:val="single" w:sz="4" w:space="0" w:color="FFFFFF" w:themeColor="background1"/>
            </w:tcBorders>
            <w:shd w:val="clear" w:color="auto" w:fill="auto"/>
            <w:vAlign w:val="center"/>
          </w:tcPr>
          <w:p w14:paraId="108A20B7"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50</w:t>
            </w:r>
          </w:p>
        </w:tc>
        <w:tc>
          <w:tcPr>
            <w:tcW w:w="1417" w:type="dxa"/>
            <w:tcBorders>
              <w:left w:val="single" w:sz="4" w:space="0" w:color="FFFFFF" w:themeColor="background1"/>
              <w:bottom w:val="single" w:sz="12" w:space="0" w:color="auto"/>
              <w:right w:val="single" w:sz="4" w:space="0" w:color="FFFFFF" w:themeColor="background1"/>
            </w:tcBorders>
            <w:shd w:val="clear" w:color="auto" w:fill="auto"/>
            <w:vAlign w:val="center"/>
          </w:tcPr>
          <w:p w14:paraId="1E15CA99"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100</w:t>
            </w:r>
          </w:p>
        </w:tc>
      </w:tr>
    </w:tbl>
    <w:p w14:paraId="1AFB55FD" w14:textId="77777777" w:rsidR="00A92405" w:rsidRDefault="00A92405" w:rsidP="004A6BE0">
      <w:pPr>
        <w:spacing w:after="0" w:line="360" w:lineRule="auto"/>
        <w:ind w:firstLine="709"/>
        <w:jc w:val="both"/>
        <w:rPr>
          <w:rFonts w:ascii="Times New Roman" w:hAnsi="Times New Roman" w:cs="Times New Roman"/>
          <w:sz w:val="24"/>
          <w:szCs w:val="24"/>
        </w:rPr>
      </w:pPr>
    </w:p>
    <w:p w14:paraId="71B5C591" w14:textId="419F653B" w:rsidR="007D64CE" w:rsidRDefault="007D64CE" w:rsidP="004A6B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a literatura, os problemas mais comuns na medida da pressão arterial podem ser relacionados com o observador, o equipamento, o paciente e com alguns fatores que podem provocar variações da pressão arterial. Entre os fatores relacionados ao observador no método auscultatório, ressalta-se a falta de acuidade visual e auditiva, não determinação da pressão sistólica pelo método palpatório e assim não reconhecimento da fase 1 e a superestimação/subestimação dos valores pressóricos, com predileção pela anotação de valores com 5 ou 0</w:t>
      </w:r>
      <w:r w:rsidR="00DA2133">
        <w:rPr>
          <w:rFonts w:ascii="Times New Roman" w:hAnsi="Times New Roman" w:cs="Times New Roman"/>
          <w:sz w:val="24"/>
          <w:szCs w:val="24"/>
        </w:rPr>
        <w:t xml:space="preserve"> (</w:t>
      </w:r>
      <w:r w:rsidR="00434996">
        <w:rPr>
          <w:rFonts w:ascii="Times New Roman" w:hAnsi="Times New Roman" w:cs="Times New Roman"/>
          <w:sz w:val="24"/>
          <w:szCs w:val="24"/>
        </w:rPr>
        <w:t xml:space="preserve">PORTO, </w:t>
      </w:r>
      <w:r w:rsidR="0030637B">
        <w:rPr>
          <w:rFonts w:ascii="Times New Roman" w:hAnsi="Times New Roman" w:cs="Times New Roman"/>
          <w:sz w:val="24"/>
          <w:szCs w:val="24"/>
        </w:rPr>
        <w:t>2019</w:t>
      </w:r>
      <w:r w:rsidR="00DA2133">
        <w:rPr>
          <w:rFonts w:ascii="Times New Roman" w:hAnsi="Times New Roman" w:cs="Times New Roman"/>
          <w:sz w:val="24"/>
          <w:szCs w:val="24"/>
        </w:rPr>
        <w:t>)</w:t>
      </w:r>
      <w:r w:rsidR="0030637B">
        <w:rPr>
          <w:rFonts w:ascii="Times New Roman" w:hAnsi="Times New Roman" w:cs="Times New Roman"/>
          <w:sz w:val="24"/>
          <w:szCs w:val="24"/>
        </w:rPr>
        <w:t>.</w:t>
      </w:r>
    </w:p>
    <w:p w14:paraId="65694D60" w14:textId="2F27BD42" w:rsidR="007D64CE" w:rsidRDefault="00483326" w:rsidP="0042307E">
      <w:pPr>
        <w:spacing w:after="0" w:line="360" w:lineRule="auto"/>
        <w:ind w:firstLine="709"/>
        <w:jc w:val="both"/>
        <w:rPr>
          <w:rFonts w:ascii="Times New Roman" w:hAnsi="Times New Roman" w:cs="Times New Roman"/>
          <w:sz w:val="24"/>
          <w:szCs w:val="24"/>
        </w:rPr>
      </w:pPr>
      <w:r w:rsidRPr="00BF4363">
        <w:rPr>
          <w:rFonts w:ascii="Times New Roman" w:hAnsi="Times New Roman" w:cs="Times New Roman"/>
          <w:sz w:val="24"/>
          <w:szCs w:val="24"/>
        </w:rPr>
        <w:t>A</w:t>
      </w:r>
      <w:r w:rsidR="007D64CE" w:rsidRPr="00BF4363">
        <w:rPr>
          <w:rFonts w:ascii="Times New Roman" w:hAnsi="Times New Roman" w:cs="Times New Roman"/>
          <w:sz w:val="24"/>
          <w:szCs w:val="24"/>
        </w:rPr>
        <w:t xml:space="preserve"> tabela 2</w:t>
      </w:r>
      <w:r w:rsidR="00D6551E" w:rsidRPr="00BF4363">
        <w:rPr>
          <w:rFonts w:ascii="Times New Roman" w:hAnsi="Times New Roman" w:cs="Times New Roman"/>
          <w:sz w:val="24"/>
          <w:szCs w:val="24"/>
        </w:rPr>
        <w:t>,</w:t>
      </w:r>
      <w:r w:rsidR="00D6551E">
        <w:rPr>
          <w:rFonts w:ascii="Times New Roman" w:hAnsi="Times New Roman" w:cs="Times New Roman"/>
          <w:sz w:val="24"/>
          <w:szCs w:val="24"/>
        </w:rPr>
        <w:t xml:space="preserve"> que</w:t>
      </w:r>
      <w:r w:rsidR="007D64CE">
        <w:rPr>
          <w:rFonts w:ascii="Times New Roman" w:hAnsi="Times New Roman" w:cs="Times New Roman"/>
          <w:sz w:val="24"/>
          <w:szCs w:val="24"/>
        </w:rPr>
        <w:t xml:space="preserve"> se refere às</w:t>
      </w:r>
      <w:r w:rsidR="007D64CE" w:rsidRPr="00E553DD">
        <w:rPr>
          <w:rFonts w:ascii="Times New Roman" w:hAnsi="Times New Roman" w:cs="Times New Roman"/>
          <w:sz w:val="24"/>
          <w:szCs w:val="24"/>
        </w:rPr>
        <w:t xml:space="preserve"> informações sobre a avaliação da intervenção realizada</w:t>
      </w:r>
      <w:r w:rsidR="00D6551E">
        <w:rPr>
          <w:rFonts w:ascii="Times New Roman" w:hAnsi="Times New Roman" w:cs="Times New Roman"/>
          <w:sz w:val="24"/>
          <w:szCs w:val="24"/>
        </w:rPr>
        <w:t xml:space="preserve">, </w:t>
      </w:r>
      <w:r w:rsidR="00C849C2">
        <w:rPr>
          <w:rFonts w:ascii="Times New Roman" w:hAnsi="Times New Roman" w:cs="Times New Roman"/>
          <w:sz w:val="24"/>
          <w:szCs w:val="24"/>
        </w:rPr>
        <w:t xml:space="preserve">demonstra </w:t>
      </w:r>
      <w:r w:rsidR="005F294E">
        <w:rPr>
          <w:rFonts w:ascii="Times New Roman" w:hAnsi="Times New Roman" w:cs="Times New Roman"/>
          <w:sz w:val="24"/>
          <w:szCs w:val="24"/>
        </w:rPr>
        <w:t xml:space="preserve">o impacto </w:t>
      </w:r>
      <w:r w:rsidR="00D1678F">
        <w:rPr>
          <w:rFonts w:ascii="Times New Roman" w:hAnsi="Times New Roman" w:cs="Times New Roman"/>
          <w:sz w:val="24"/>
          <w:szCs w:val="24"/>
        </w:rPr>
        <w:t xml:space="preserve">positivo da </w:t>
      </w:r>
      <w:r w:rsidR="001B74CF">
        <w:rPr>
          <w:rFonts w:ascii="Times New Roman" w:hAnsi="Times New Roman" w:cs="Times New Roman"/>
          <w:sz w:val="24"/>
          <w:szCs w:val="24"/>
        </w:rPr>
        <w:t xml:space="preserve">ausculta </w:t>
      </w:r>
      <w:r w:rsidR="0070266B">
        <w:rPr>
          <w:rFonts w:ascii="Times New Roman" w:hAnsi="Times New Roman" w:cs="Times New Roman"/>
          <w:sz w:val="24"/>
          <w:szCs w:val="24"/>
        </w:rPr>
        <w:t xml:space="preserve">adequada </w:t>
      </w:r>
      <w:r w:rsidR="00793B34">
        <w:rPr>
          <w:rFonts w:ascii="Times New Roman" w:hAnsi="Times New Roman" w:cs="Times New Roman"/>
          <w:sz w:val="24"/>
          <w:szCs w:val="24"/>
        </w:rPr>
        <w:t>na boa realização da técnica</w:t>
      </w:r>
      <w:r w:rsidR="007D64CE" w:rsidRPr="00E553DD">
        <w:rPr>
          <w:rFonts w:ascii="Times New Roman" w:hAnsi="Times New Roman" w:cs="Times New Roman"/>
          <w:sz w:val="24"/>
          <w:szCs w:val="24"/>
        </w:rPr>
        <w:t xml:space="preserve">. A maioria das pessoas sentiu que o uso do amplificador colaborou com o aprendizado, </w:t>
      </w:r>
      <w:r w:rsidR="002D39CB">
        <w:rPr>
          <w:rFonts w:ascii="Times New Roman" w:hAnsi="Times New Roman" w:cs="Times New Roman"/>
          <w:sz w:val="24"/>
          <w:szCs w:val="24"/>
        </w:rPr>
        <w:t>como também sentiram</w:t>
      </w:r>
      <w:r w:rsidR="007D64CE" w:rsidRPr="00E553DD">
        <w:rPr>
          <w:rFonts w:ascii="Times New Roman" w:hAnsi="Times New Roman" w:cs="Times New Roman"/>
          <w:sz w:val="24"/>
          <w:szCs w:val="24"/>
        </w:rPr>
        <w:t xml:space="preserve"> que a experiência dos consultórios contribuiu para o aprendizado. Quanto à aferição da pressão arterial em condições de níveis alterados, a maioria das pessoas se sente apta para realizar essa tarefa.</w:t>
      </w:r>
      <w:r w:rsidR="007D64CE">
        <w:rPr>
          <w:rFonts w:ascii="Times New Roman" w:hAnsi="Times New Roman" w:cs="Times New Roman"/>
          <w:sz w:val="24"/>
          <w:szCs w:val="24"/>
        </w:rPr>
        <w:t xml:space="preserve"> </w:t>
      </w:r>
      <w:r>
        <w:rPr>
          <w:rFonts w:ascii="Times New Roman" w:hAnsi="Times New Roman" w:cs="Times New Roman"/>
          <w:sz w:val="24"/>
          <w:szCs w:val="24"/>
        </w:rPr>
        <w:t xml:space="preserve">Tal </w:t>
      </w:r>
      <w:r w:rsidRPr="00BF4363">
        <w:rPr>
          <w:rFonts w:ascii="Times New Roman" w:hAnsi="Times New Roman" w:cs="Times New Roman"/>
          <w:sz w:val="24"/>
          <w:szCs w:val="24"/>
        </w:rPr>
        <w:t xml:space="preserve">fato, atesta a </w:t>
      </w:r>
      <w:r w:rsidR="007D64CE" w:rsidRPr="00BF4363">
        <w:rPr>
          <w:rFonts w:ascii="Times New Roman" w:hAnsi="Times New Roman" w:cs="Times New Roman"/>
          <w:sz w:val="24"/>
          <w:szCs w:val="24"/>
        </w:rPr>
        <w:t>hipótese</w:t>
      </w:r>
      <w:r w:rsidR="007D64CE">
        <w:rPr>
          <w:rFonts w:ascii="Times New Roman" w:hAnsi="Times New Roman" w:cs="Times New Roman"/>
          <w:sz w:val="24"/>
          <w:szCs w:val="24"/>
        </w:rPr>
        <w:t xml:space="preserve"> levantada pelas monitoras em relação a necessidade de um ambiente propício para a realização </w:t>
      </w:r>
      <w:r w:rsidR="00793B34">
        <w:rPr>
          <w:rFonts w:ascii="Times New Roman" w:hAnsi="Times New Roman" w:cs="Times New Roman"/>
          <w:sz w:val="24"/>
          <w:szCs w:val="24"/>
        </w:rPr>
        <w:t>correta</w:t>
      </w:r>
      <w:r w:rsidR="007D64CE">
        <w:rPr>
          <w:rFonts w:ascii="Times New Roman" w:hAnsi="Times New Roman" w:cs="Times New Roman"/>
          <w:sz w:val="24"/>
          <w:szCs w:val="24"/>
        </w:rPr>
        <w:t xml:space="preserve"> da técnica e identificação</w:t>
      </w:r>
      <w:r w:rsidR="0001451A">
        <w:rPr>
          <w:rFonts w:ascii="Times New Roman" w:hAnsi="Times New Roman" w:cs="Times New Roman"/>
          <w:sz w:val="24"/>
          <w:szCs w:val="24"/>
        </w:rPr>
        <w:t xml:space="preserve"> </w:t>
      </w:r>
      <w:r w:rsidR="0001451A">
        <w:rPr>
          <w:rFonts w:ascii="Times New Roman" w:hAnsi="Times New Roman" w:cs="Times New Roman"/>
          <w:sz w:val="24"/>
          <w:szCs w:val="24"/>
        </w:rPr>
        <w:lastRenderedPageBreak/>
        <w:t>precisa</w:t>
      </w:r>
      <w:r w:rsidR="007D64CE">
        <w:rPr>
          <w:rFonts w:ascii="Times New Roman" w:hAnsi="Times New Roman" w:cs="Times New Roman"/>
          <w:sz w:val="24"/>
          <w:szCs w:val="24"/>
        </w:rPr>
        <w:t xml:space="preserve"> dos sons de Korotkoff</w:t>
      </w:r>
      <w:r w:rsidR="00355B20">
        <w:rPr>
          <w:rFonts w:ascii="Times New Roman" w:hAnsi="Times New Roman" w:cs="Times New Roman"/>
          <w:sz w:val="24"/>
          <w:szCs w:val="24"/>
        </w:rPr>
        <w:t xml:space="preserve">, </w:t>
      </w:r>
      <w:r w:rsidR="009D5979">
        <w:rPr>
          <w:rFonts w:ascii="Times New Roman" w:hAnsi="Times New Roman" w:cs="Times New Roman"/>
          <w:sz w:val="24"/>
          <w:szCs w:val="24"/>
        </w:rPr>
        <w:t xml:space="preserve">permitindo </w:t>
      </w:r>
      <w:r w:rsidR="00076F84">
        <w:rPr>
          <w:rFonts w:ascii="Times New Roman" w:hAnsi="Times New Roman" w:cs="Times New Roman"/>
          <w:sz w:val="24"/>
          <w:szCs w:val="24"/>
        </w:rPr>
        <w:t xml:space="preserve">o </w:t>
      </w:r>
      <w:r w:rsidR="00F3549E">
        <w:rPr>
          <w:rFonts w:ascii="Times New Roman" w:hAnsi="Times New Roman" w:cs="Times New Roman"/>
          <w:sz w:val="24"/>
          <w:szCs w:val="24"/>
        </w:rPr>
        <w:t xml:space="preserve">melhor aprendizado dos </w:t>
      </w:r>
      <w:r w:rsidR="00076F84">
        <w:rPr>
          <w:rFonts w:ascii="Times New Roman" w:hAnsi="Times New Roman" w:cs="Times New Roman"/>
          <w:sz w:val="24"/>
          <w:szCs w:val="24"/>
        </w:rPr>
        <w:t xml:space="preserve">acadêmicos e </w:t>
      </w:r>
      <w:r w:rsidR="00DA2133">
        <w:rPr>
          <w:rFonts w:ascii="Times New Roman" w:hAnsi="Times New Roman" w:cs="Times New Roman"/>
          <w:sz w:val="24"/>
          <w:szCs w:val="24"/>
        </w:rPr>
        <w:t>evitando erros, como os apontados na literatura.</w:t>
      </w:r>
    </w:p>
    <w:p w14:paraId="2F415C50" w14:textId="5F0A4757" w:rsidR="0099200E" w:rsidRDefault="0099200E" w:rsidP="009C18AB">
      <w:pPr>
        <w:jc w:val="both"/>
        <w:rPr>
          <w:rFonts w:ascii="Times New Roman" w:hAnsi="Times New Roman" w:cs="Times New Roman"/>
        </w:rPr>
      </w:pPr>
    </w:p>
    <w:p w14:paraId="285FCA52" w14:textId="7DE16CF9" w:rsidR="00C83465" w:rsidRDefault="00C83465" w:rsidP="009C18AB">
      <w:pPr>
        <w:jc w:val="both"/>
        <w:rPr>
          <w:rFonts w:ascii="Times New Roman" w:hAnsi="Times New Roman" w:cs="Times New Roman"/>
        </w:rPr>
      </w:pPr>
    </w:p>
    <w:p w14:paraId="4C1E8DB5" w14:textId="4B2F3F55" w:rsidR="00C83465" w:rsidRDefault="00C83465" w:rsidP="009C18AB">
      <w:pPr>
        <w:jc w:val="both"/>
        <w:rPr>
          <w:rFonts w:ascii="Times New Roman" w:hAnsi="Times New Roman" w:cs="Times New Roman"/>
        </w:rPr>
      </w:pPr>
    </w:p>
    <w:p w14:paraId="6E9D6CE7" w14:textId="2867CFA2" w:rsidR="00C83465" w:rsidRDefault="00C83465" w:rsidP="009C18AB">
      <w:pPr>
        <w:jc w:val="both"/>
        <w:rPr>
          <w:rFonts w:ascii="Times New Roman" w:hAnsi="Times New Roman" w:cs="Times New Roman"/>
        </w:rPr>
      </w:pPr>
    </w:p>
    <w:p w14:paraId="31953B1E" w14:textId="4509A964" w:rsidR="00C83465" w:rsidRDefault="00C83465" w:rsidP="009C18AB">
      <w:pPr>
        <w:jc w:val="both"/>
        <w:rPr>
          <w:rFonts w:ascii="Times New Roman" w:hAnsi="Times New Roman" w:cs="Times New Roman"/>
        </w:rPr>
      </w:pPr>
    </w:p>
    <w:p w14:paraId="012F130A" w14:textId="2DD0D45B" w:rsidR="00C67821" w:rsidRPr="00B011F6" w:rsidRDefault="00310836" w:rsidP="00F8257E">
      <w:pPr>
        <w:rPr>
          <w:rFonts w:ascii="Times New Roman" w:hAnsi="Times New Roman" w:cs="Times New Roman"/>
          <w:sz w:val="24"/>
          <w:szCs w:val="24"/>
        </w:rPr>
      </w:pPr>
      <w:r w:rsidRPr="00B011F6">
        <w:rPr>
          <w:rFonts w:ascii="Times New Roman" w:hAnsi="Times New Roman" w:cs="Times New Roman"/>
          <w:b/>
          <w:bCs/>
          <w:sz w:val="24"/>
          <w:szCs w:val="24"/>
        </w:rPr>
        <w:t xml:space="preserve">Tabela 02 </w:t>
      </w:r>
      <w:r w:rsidR="009C4C01" w:rsidRPr="00B011F6">
        <w:rPr>
          <w:rFonts w:ascii="Times New Roman" w:hAnsi="Times New Roman" w:cs="Times New Roman"/>
          <w:b/>
          <w:bCs/>
          <w:sz w:val="24"/>
          <w:szCs w:val="24"/>
        </w:rPr>
        <w:t>–</w:t>
      </w:r>
      <w:r w:rsidRPr="00B011F6">
        <w:rPr>
          <w:rFonts w:ascii="Times New Roman" w:hAnsi="Times New Roman" w:cs="Times New Roman"/>
          <w:sz w:val="24"/>
          <w:szCs w:val="24"/>
        </w:rPr>
        <w:t xml:space="preserve"> </w:t>
      </w:r>
      <w:r w:rsidR="00461DAA" w:rsidRPr="00B011F6">
        <w:rPr>
          <w:rFonts w:ascii="Times New Roman" w:hAnsi="Times New Roman" w:cs="Times New Roman"/>
          <w:sz w:val="24"/>
          <w:szCs w:val="24"/>
        </w:rPr>
        <w:t>Distribuição</w:t>
      </w:r>
      <w:r w:rsidR="009C4C01" w:rsidRPr="00B011F6">
        <w:rPr>
          <w:rFonts w:ascii="Times New Roman" w:hAnsi="Times New Roman" w:cs="Times New Roman"/>
          <w:sz w:val="24"/>
          <w:szCs w:val="24"/>
        </w:rPr>
        <w:t xml:space="preserve"> </w:t>
      </w:r>
      <w:r w:rsidR="00546C25" w:rsidRPr="00B011F6">
        <w:rPr>
          <w:rFonts w:ascii="Times New Roman" w:hAnsi="Times New Roman" w:cs="Times New Roman"/>
          <w:sz w:val="24"/>
          <w:szCs w:val="24"/>
        </w:rPr>
        <w:t>do impacto</w:t>
      </w:r>
      <w:r w:rsidR="0099200E" w:rsidRPr="00B011F6">
        <w:rPr>
          <w:rFonts w:ascii="Times New Roman" w:hAnsi="Times New Roman" w:cs="Times New Roman"/>
          <w:sz w:val="24"/>
          <w:szCs w:val="24"/>
        </w:rPr>
        <w:t xml:space="preserve"> da intervenção no aprendizado dos estudantes.</w:t>
      </w:r>
    </w:p>
    <w:tbl>
      <w:tblPr>
        <w:tblStyle w:val="TabeladeGrade6Colorida1"/>
        <w:tblW w:w="0" w:type="auto"/>
        <w:jc w:val="center"/>
        <w:tblLook w:val="04A0" w:firstRow="1" w:lastRow="0" w:firstColumn="1" w:lastColumn="0" w:noHBand="0" w:noVBand="1"/>
      </w:tblPr>
      <w:tblGrid>
        <w:gridCol w:w="5778"/>
        <w:gridCol w:w="1418"/>
        <w:gridCol w:w="1417"/>
      </w:tblGrid>
      <w:tr w:rsidR="00F8257E" w:rsidRPr="00B011F6" w14:paraId="7789CA2E" w14:textId="77777777" w:rsidTr="00AA15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0EA90F1E" w14:textId="77777777" w:rsidR="00F8257E" w:rsidRPr="00B011F6" w:rsidRDefault="00F8257E" w:rsidP="00361D1D">
            <w:pPr>
              <w:tabs>
                <w:tab w:val="center" w:pos="2427"/>
              </w:tabs>
              <w:rPr>
                <w:rFonts w:ascii="Times New Roman" w:hAnsi="Times New Roman" w:cs="Times New Roman"/>
                <w:b w:val="0"/>
                <w:bCs w:val="0"/>
                <w:sz w:val="24"/>
                <w:szCs w:val="24"/>
              </w:rPr>
            </w:pPr>
          </w:p>
          <w:p w14:paraId="06B5B39D" w14:textId="77777777" w:rsidR="00F8257E" w:rsidRPr="00B011F6" w:rsidRDefault="00F8257E" w:rsidP="00361D1D">
            <w:pPr>
              <w:tabs>
                <w:tab w:val="center" w:pos="2427"/>
              </w:tabs>
              <w:rPr>
                <w:rFonts w:ascii="Times New Roman" w:hAnsi="Times New Roman" w:cs="Times New Roman"/>
                <w:b w:val="0"/>
                <w:bCs w:val="0"/>
                <w:sz w:val="24"/>
                <w:szCs w:val="24"/>
              </w:rPr>
            </w:pPr>
            <w:r w:rsidRPr="00B011F6">
              <w:rPr>
                <w:rFonts w:ascii="Times New Roman" w:hAnsi="Times New Roman" w:cs="Times New Roman"/>
                <w:sz w:val="24"/>
                <w:szCs w:val="24"/>
              </w:rPr>
              <w:t>Avaliação da intervenção realizada</w:t>
            </w:r>
          </w:p>
          <w:p w14:paraId="03B84CFB" w14:textId="77777777" w:rsidR="00F8257E" w:rsidRPr="00B011F6" w:rsidRDefault="00F8257E" w:rsidP="00361D1D">
            <w:pPr>
              <w:tabs>
                <w:tab w:val="center" w:pos="2427"/>
              </w:tabs>
              <w:rPr>
                <w:rFonts w:ascii="Times New Roman" w:hAnsi="Times New Roman" w:cs="Times New Roman"/>
                <w:sz w:val="24"/>
                <w:szCs w:val="24"/>
              </w:rPr>
            </w:pPr>
            <w:r w:rsidRPr="00B011F6">
              <w:rPr>
                <w:rFonts w:ascii="Times New Roman" w:hAnsi="Times New Roman" w:cs="Times New Roman"/>
                <w:sz w:val="24"/>
                <w:szCs w:val="24"/>
              </w:rPr>
              <w:tab/>
            </w:r>
          </w:p>
        </w:tc>
        <w:tc>
          <w:tcPr>
            <w:tcW w:w="1418"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506DDC79" w14:textId="77777777" w:rsidR="00F8257E" w:rsidRPr="00B011F6" w:rsidRDefault="00F8257E" w:rsidP="00361D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Frequência (n)</w:t>
            </w:r>
          </w:p>
        </w:tc>
        <w:tc>
          <w:tcPr>
            <w:tcW w:w="1417"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21AFFD01" w14:textId="77777777" w:rsidR="00F8257E" w:rsidRPr="00B011F6" w:rsidRDefault="00F8257E" w:rsidP="00361D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Percentual (%)</w:t>
            </w:r>
          </w:p>
        </w:tc>
      </w:tr>
      <w:tr w:rsidR="00F8257E" w:rsidRPr="00B011F6" w14:paraId="1D263343"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top w:val="single" w:sz="12" w:space="0" w:color="auto"/>
              <w:left w:val="single" w:sz="4" w:space="0" w:color="FFFFFF" w:themeColor="background1"/>
              <w:right w:val="single" w:sz="4" w:space="0" w:color="FFFFFF" w:themeColor="background1"/>
            </w:tcBorders>
            <w:shd w:val="clear" w:color="auto" w:fill="auto"/>
          </w:tcPr>
          <w:p w14:paraId="7C1E371A"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Uso do amplificador colaborou com o aprendizado</w:t>
            </w:r>
          </w:p>
        </w:tc>
        <w:tc>
          <w:tcPr>
            <w:tcW w:w="1418" w:type="dxa"/>
            <w:tcBorders>
              <w:top w:val="single" w:sz="12" w:space="0" w:color="auto"/>
              <w:left w:val="single" w:sz="4" w:space="0" w:color="FFFFFF" w:themeColor="background1"/>
              <w:right w:val="single" w:sz="4" w:space="0" w:color="FFFFFF" w:themeColor="background1"/>
            </w:tcBorders>
            <w:shd w:val="clear" w:color="auto" w:fill="auto"/>
            <w:vAlign w:val="center"/>
          </w:tcPr>
          <w:p w14:paraId="2E34CBF8" w14:textId="77777777" w:rsidR="00F8257E" w:rsidRPr="00B011F6" w:rsidRDefault="00F8257E" w:rsidP="00361D1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tcBorders>
              <w:top w:val="single" w:sz="12" w:space="0" w:color="auto"/>
              <w:left w:val="single" w:sz="4" w:space="0" w:color="FFFFFF" w:themeColor="background1"/>
              <w:right w:val="single" w:sz="4" w:space="0" w:color="FFFFFF" w:themeColor="background1"/>
            </w:tcBorders>
            <w:shd w:val="clear" w:color="auto" w:fill="auto"/>
            <w:vAlign w:val="center"/>
          </w:tcPr>
          <w:p w14:paraId="3A81B5BF" w14:textId="77777777" w:rsidR="00F8257E" w:rsidRPr="00B011F6" w:rsidRDefault="00F8257E" w:rsidP="00361D1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257E" w:rsidRPr="00B011F6" w14:paraId="39C8F0CF"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tcPr>
          <w:p w14:paraId="5D8940C5"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Sim</w:t>
            </w:r>
          </w:p>
        </w:tc>
        <w:tc>
          <w:tcPr>
            <w:tcW w:w="1418" w:type="dxa"/>
            <w:tcBorders>
              <w:left w:val="single" w:sz="4" w:space="0" w:color="FFFFFF" w:themeColor="background1"/>
              <w:right w:val="single" w:sz="4" w:space="0" w:color="FFFFFF" w:themeColor="background1"/>
            </w:tcBorders>
            <w:vAlign w:val="center"/>
          </w:tcPr>
          <w:p w14:paraId="75869E94"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50</w:t>
            </w:r>
          </w:p>
        </w:tc>
        <w:tc>
          <w:tcPr>
            <w:tcW w:w="1417" w:type="dxa"/>
            <w:tcBorders>
              <w:left w:val="single" w:sz="4" w:space="0" w:color="FFFFFF" w:themeColor="background1"/>
              <w:right w:val="single" w:sz="4" w:space="0" w:color="FFFFFF" w:themeColor="background1"/>
            </w:tcBorders>
            <w:vAlign w:val="center"/>
          </w:tcPr>
          <w:p w14:paraId="487E8BE0"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100</w:t>
            </w:r>
          </w:p>
        </w:tc>
      </w:tr>
      <w:tr w:rsidR="00F8257E" w:rsidRPr="00B011F6" w14:paraId="75448EF1"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6CCB0645"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Experiência dos consultórios colaborou com o aprendizado</w:t>
            </w:r>
          </w:p>
        </w:tc>
        <w:tc>
          <w:tcPr>
            <w:tcW w:w="1418" w:type="dxa"/>
            <w:tcBorders>
              <w:left w:val="single" w:sz="4" w:space="0" w:color="FFFFFF" w:themeColor="background1"/>
              <w:right w:val="single" w:sz="4" w:space="0" w:color="FFFFFF" w:themeColor="background1"/>
            </w:tcBorders>
            <w:shd w:val="clear" w:color="auto" w:fill="auto"/>
            <w:vAlign w:val="center"/>
          </w:tcPr>
          <w:p w14:paraId="43BC7370"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tcBorders>
              <w:left w:val="single" w:sz="4" w:space="0" w:color="FFFFFF" w:themeColor="background1"/>
              <w:right w:val="single" w:sz="4" w:space="0" w:color="FFFFFF" w:themeColor="background1"/>
            </w:tcBorders>
            <w:shd w:val="clear" w:color="auto" w:fill="auto"/>
            <w:vAlign w:val="center"/>
          </w:tcPr>
          <w:p w14:paraId="2FA55898"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257E" w:rsidRPr="00B011F6" w14:paraId="77BF2404"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tcPr>
          <w:p w14:paraId="622C9794"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Não</w:t>
            </w:r>
          </w:p>
        </w:tc>
        <w:tc>
          <w:tcPr>
            <w:tcW w:w="1418" w:type="dxa"/>
            <w:tcBorders>
              <w:left w:val="single" w:sz="4" w:space="0" w:color="FFFFFF" w:themeColor="background1"/>
              <w:right w:val="single" w:sz="4" w:space="0" w:color="FFFFFF" w:themeColor="background1"/>
            </w:tcBorders>
            <w:vAlign w:val="center"/>
          </w:tcPr>
          <w:p w14:paraId="63BFF57C"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3</w:t>
            </w:r>
          </w:p>
        </w:tc>
        <w:tc>
          <w:tcPr>
            <w:tcW w:w="1417" w:type="dxa"/>
            <w:tcBorders>
              <w:left w:val="single" w:sz="4" w:space="0" w:color="FFFFFF" w:themeColor="background1"/>
              <w:right w:val="single" w:sz="4" w:space="0" w:color="FFFFFF" w:themeColor="background1"/>
            </w:tcBorders>
            <w:vAlign w:val="center"/>
          </w:tcPr>
          <w:p w14:paraId="56398564"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6</w:t>
            </w:r>
          </w:p>
        </w:tc>
      </w:tr>
      <w:tr w:rsidR="00F8257E" w:rsidRPr="00B011F6" w14:paraId="38A52040"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7AD5B3B9"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Sim</w:t>
            </w:r>
          </w:p>
        </w:tc>
        <w:tc>
          <w:tcPr>
            <w:tcW w:w="1418" w:type="dxa"/>
            <w:tcBorders>
              <w:left w:val="single" w:sz="4" w:space="0" w:color="FFFFFF" w:themeColor="background1"/>
              <w:right w:val="single" w:sz="4" w:space="0" w:color="FFFFFF" w:themeColor="background1"/>
            </w:tcBorders>
            <w:shd w:val="clear" w:color="auto" w:fill="auto"/>
            <w:vAlign w:val="center"/>
          </w:tcPr>
          <w:p w14:paraId="735CAD3A"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47</w:t>
            </w:r>
          </w:p>
        </w:tc>
        <w:tc>
          <w:tcPr>
            <w:tcW w:w="1417" w:type="dxa"/>
            <w:tcBorders>
              <w:left w:val="single" w:sz="4" w:space="0" w:color="FFFFFF" w:themeColor="background1"/>
              <w:right w:val="single" w:sz="4" w:space="0" w:color="FFFFFF" w:themeColor="background1"/>
            </w:tcBorders>
            <w:shd w:val="clear" w:color="auto" w:fill="auto"/>
            <w:vAlign w:val="center"/>
          </w:tcPr>
          <w:p w14:paraId="456E6F00"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94</w:t>
            </w:r>
          </w:p>
        </w:tc>
      </w:tr>
      <w:tr w:rsidR="00F8257E" w:rsidRPr="00B011F6" w14:paraId="290B153C"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31D31B81"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Sente-se apto para realizar a aferição da PA em condições de níveis alterados (Hipotensão e Hipertensão)</w:t>
            </w:r>
          </w:p>
        </w:tc>
        <w:tc>
          <w:tcPr>
            <w:tcW w:w="1418" w:type="dxa"/>
            <w:tcBorders>
              <w:left w:val="single" w:sz="4" w:space="0" w:color="FFFFFF" w:themeColor="background1"/>
              <w:right w:val="single" w:sz="4" w:space="0" w:color="FFFFFF" w:themeColor="background1"/>
            </w:tcBorders>
            <w:shd w:val="clear" w:color="auto" w:fill="auto"/>
            <w:vAlign w:val="center"/>
          </w:tcPr>
          <w:p w14:paraId="0AD2FF0E"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Borders>
              <w:left w:val="single" w:sz="4" w:space="0" w:color="FFFFFF" w:themeColor="background1"/>
              <w:right w:val="single" w:sz="4" w:space="0" w:color="FFFFFF" w:themeColor="background1"/>
            </w:tcBorders>
            <w:shd w:val="clear" w:color="auto" w:fill="auto"/>
            <w:vAlign w:val="center"/>
          </w:tcPr>
          <w:p w14:paraId="5B8F71BC"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257E" w:rsidRPr="00B011F6" w14:paraId="0E89919B"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293A73C4"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Não</w:t>
            </w:r>
          </w:p>
        </w:tc>
        <w:tc>
          <w:tcPr>
            <w:tcW w:w="1418" w:type="dxa"/>
            <w:tcBorders>
              <w:left w:val="single" w:sz="4" w:space="0" w:color="FFFFFF" w:themeColor="background1"/>
              <w:right w:val="single" w:sz="4" w:space="0" w:color="FFFFFF" w:themeColor="background1"/>
            </w:tcBorders>
            <w:shd w:val="clear" w:color="auto" w:fill="auto"/>
            <w:vAlign w:val="center"/>
          </w:tcPr>
          <w:p w14:paraId="4277FF4B"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13</w:t>
            </w:r>
          </w:p>
        </w:tc>
        <w:tc>
          <w:tcPr>
            <w:tcW w:w="1417" w:type="dxa"/>
            <w:tcBorders>
              <w:left w:val="single" w:sz="4" w:space="0" w:color="FFFFFF" w:themeColor="background1"/>
              <w:right w:val="single" w:sz="4" w:space="0" w:color="FFFFFF" w:themeColor="background1"/>
            </w:tcBorders>
            <w:shd w:val="clear" w:color="auto" w:fill="auto"/>
            <w:vAlign w:val="center"/>
          </w:tcPr>
          <w:p w14:paraId="1089B8F7"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26</w:t>
            </w:r>
          </w:p>
        </w:tc>
      </w:tr>
      <w:tr w:rsidR="00F8257E" w:rsidRPr="00B011F6" w14:paraId="247B77C7" w14:textId="77777777" w:rsidTr="00AA1527">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right w:val="single" w:sz="4" w:space="0" w:color="FFFFFF" w:themeColor="background1"/>
            </w:tcBorders>
            <w:shd w:val="clear" w:color="auto" w:fill="auto"/>
          </w:tcPr>
          <w:p w14:paraId="4EA3B1C9" w14:textId="77777777" w:rsidR="00F8257E" w:rsidRPr="00B011F6" w:rsidRDefault="00F8257E" w:rsidP="00361D1D">
            <w:pPr>
              <w:ind w:left="227"/>
              <w:rPr>
                <w:rFonts w:ascii="Times New Roman" w:hAnsi="Times New Roman" w:cs="Times New Roman"/>
                <w:b w:val="0"/>
                <w:bCs w:val="0"/>
                <w:sz w:val="24"/>
                <w:szCs w:val="24"/>
              </w:rPr>
            </w:pPr>
            <w:r w:rsidRPr="00B011F6">
              <w:rPr>
                <w:rFonts w:ascii="Times New Roman" w:hAnsi="Times New Roman" w:cs="Times New Roman"/>
                <w:b w:val="0"/>
                <w:bCs w:val="0"/>
                <w:sz w:val="24"/>
                <w:szCs w:val="24"/>
              </w:rPr>
              <w:t>Sim</w:t>
            </w:r>
          </w:p>
        </w:tc>
        <w:tc>
          <w:tcPr>
            <w:tcW w:w="1418" w:type="dxa"/>
            <w:tcBorders>
              <w:left w:val="single" w:sz="4" w:space="0" w:color="FFFFFF" w:themeColor="background1"/>
              <w:right w:val="single" w:sz="4" w:space="0" w:color="FFFFFF" w:themeColor="background1"/>
            </w:tcBorders>
            <w:shd w:val="clear" w:color="auto" w:fill="auto"/>
            <w:vAlign w:val="center"/>
          </w:tcPr>
          <w:p w14:paraId="78E85AFC"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37</w:t>
            </w:r>
          </w:p>
        </w:tc>
        <w:tc>
          <w:tcPr>
            <w:tcW w:w="1417" w:type="dxa"/>
            <w:tcBorders>
              <w:left w:val="single" w:sz="4" w:space="0" w:color="FFFFFF" w:themeColor="background1"/>
              <w:right w:val="single" w:sz="4" w:space="0" w:color="FFFFFF" w:themeColor="background1"/>
            </w:tcBorders>
            <w:shd w:val="clear" w:color="auto" w:fill="auto"/>
            <w:vAlign w:val="center"/>
          </w:tcPr>
          <w:p w14:paraId="04F77621" w14:textId="77777777" w:rsidR="00F8257E" w:rsidRPr="00B011F6" w:rsidRDefault="00F8257E" w:rsidP="00361D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74</w:t>
            </w:r>
          </w:p>
        </w:tc>
      </w:tr>
      <w:tr w:rsidR="00F8257E" w:rsidRPr="00B011F6" w14:paraId="636C4649" w14:textId="77777777" w:rsidTr="00AA15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FFFFFF" w:themeColor="background1"/>
              <w:bottom w:val="single" w:sz="12" w:space="0" w:color="auto"/>
              <w:right w:val="single" w:sz="4" w:space="0" w:color="FFFFFF" w:themeColor="background1"/>
            </w:tcBorders>
            <w:shd w:val="clear" w:color="auto" w:fill="auto"/>
          </w:tcPr>
          <w:p w14:paraId="2FAED214" w14:textId="77777777" w:rsidR="00F8257E" w:rsidRPr="00B011F6" w:rsidRDefault="00F8257E" w:rsidP="00361D1D">
            <w:pPr>
              <w:rPr>
                <w:rFonts w:ascii="Times New Roman" w:hAnsi="Times New Roman" w:cs="Times New Roman"/>
                <w:sz w:val="24"/>
                <w:szCs w:val="24"/>
              </w:rPr>
            </w:pPr>
            <w:r w:rsidRPr="00B011F6">
              <w:rPr>
                <w:rFonts w:ascii="Times New Roman" w:hAnsi="Times New Roman" w:cs="Times New Roman"/>
                <w:sz w:val="24"/>
                <w:szCs w:val="24"/>
              </w:rPr>
              <w:t>Total</w:t>
            </w:r>
          </w:p>
        </w:tc>
        <w:tc>
          <w:tcPr>
            <w:tcW w:w="1418" w:type="dxa"/>
            <w:tcBorders>
              <w:left w:val="single" w:sz="4" w:space="0" w:color="FFFFFF" w:themeColor="background1"/>
              <w:bottom w:val="single" w:sz="12" w:space="0" w:color="auto"/>
              <w:right w:val="single" w:sz="4" w:space="0" w:color="FFFFFF" w:themeColor="background1"/>
            </w:tcBorders>
            <w:shd w:val="clear" w:color="auto" w:fill="auto"/>
            <w:vAlign w:val="center"/>
          </w:tcPr>
          <w:p w14:paraId="60BE195D"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50</w:t>
            </w:r>
          </w:p>
        </w:tc>
        <w:tc>
          <w:tcPr>
            <w:tcW w:w="1417" w:type="dxa"/>
            <w:tcBorders>
              <w:left w:val="single" w:sz="4" w:space="0" w:color="FFFFFF" w:themeColor="background1"/>
              <w:bottom w:val="single" w:sz="12" w:space="0" w:color="auto"/>
              <w:right w:val="single" w:sz="4" w:space="0" w:color="FFFFFF" w:themeColor="background1"/>
            </w:tcBorders>
            <w:shd w:val="clear" w:color="auto" w:fill="auto"/>
            <w:vAlign w:val="center"/>
          </w:tcPr>
          <w:p w14:paraId="77DFE54A" w14:textId="77777777" w:rsidR="00F8257E" w:rsidRPr="00B011F6" w:rsidRDefault="00F8257E" w:rsidP="00361D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1F6">
              <w:rPr>
                <w:rFonts w:ascii="Times New Roman" w:hAnsi="Times New Roman" w:cs="Times New Roman"/>
                <w:sz w:val="24"/>
                <w:szCs w:val="24"/>
              </w:rPr>
              <w:t>100</w:t>
            </w:r>
          </w:p>
        </w:tc>
      </w:tr>
    </w:tbl>
    <w:p w14:paraId="697F01F7" w14:textId="77777777" w:rsidR="002D477B" w:rsidRDefault="002D477B" w:rsidP="002D477B">
      <w:pPr>
        <w:spacing w:after="0" w:line="360" w:lineRule="auto"/>
        <w:jc w:val="both"/>
        <w:rPr>
          <w:rFonts w:ascii="Times New Roman" w:hAnsi="Times New Roman" w:cs="Times New Roman"/>
          <w:sz w:val="24"/>
          <w:szCs w:val="24"/>
        </w:rPr>
      </w:pPr>
    </w:p>
    <w:p w14:paraId="12C8F81D" w14:textId="7ECF7CA9" w:rsidR="004A6BE0" w:rsidRDefault="00D96A2D" w:rsidP="00D96A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qualidade da aferição da pressão arterial está associada à realização dos procedimentos </w:t>
      </w:r>
      <w:r w:rsidR="00C649D0">
        <w:rPr>
          <w:rFonts w:ascii="Times New Roman" w:hAnsi="Times New Roman" w:cs="Times New Roman"/>
          <w:sz w:val="24"/>
          <w:szCs w:val="24"/>
        </w:rPr>
        <w:t>conforme</w:t>
      </w:r>
      <w:r>
        <w:rPr>
          <w:rFonts w:ascii="Times New Roman" w:hAnsi="Times New Roman" w:cs="Times New Roman"/>
          <w:sz w:val="24"/>
          <w:szCs w:val="24"/>
        </w:rPr>
        <w:t xml:space="preserve"> as atuais preconizações das Diretrizes Brasileiras de Hipertensão Arterial, entretanto, estudos apontam que grande parte dos estudantes e profissionais da área da saúde não dominam corretamente os conhecimentos sobre a prática. Além disso, existem poucas pesquisas atuais relacionadas a</w:t>
      </w:r>
      <w:r w:rsidR="00C649D0">
        <w:rPr>
          <w:rFonts w:ascii="Times New Roman" w:hAnsi="Times New Roman" w:cs="Times New Roman"/>
          <w:sz w:val="24"/>
          <w:szCs w:val="24"/>
        </w:rPr>
        <w:t xml:space="preserve"> realização da técnica de aferição da pressão arterial, </w:t>
      </w:r>
      <w:r>
        <w:rPr>
          <w:rFonts w:ascii="Times New Roman" w:hAnsi="Times New Roman" w:cs="Times New Roman"/>
          <w:sz w:val="24"/>
          <w:szCs w:val="24"/>
        </w:rPr>
        <w:t xml:space="preserve">revelando uma defasagem </w:t>
      </w:r>
      <w:r w:rsidR="00C649D0">
        <w:rPr>
          <w:rFonts w:ascii="Times New Roman" w:hAnsi="Times New Roman" w:cs="Times New Roman"/>
          <w:sz w:val="24"/>
          <w:szCs w:val="24"/>
        </w:rPr>
        <w:t xml:space="preserve">no conhecimento sobre esse tema de tamanha relevância, visto que é essencial para o diagnóstico da hipertensão arterial, </w:t>
      </w:r>
      <w:r w:rsidR="00BA5447">
        <w:rPr>
          <w:rFonts w:ascii="Times New Roman" w:hAnsi="Times New Roman" w:cs="Times New Roman"/>
          <w:sz w:val="24"/>
          <w:szCs w:val="24"/>
        </w:rPr>
        <w:t xml:space="preserve">comorbidade que </w:t>
      </w:r>
      <w:r w:rsidR="00C649D0">
        <w:rPr>
          <w:rFonts w:ascii="Times New Roman" w:hAnsi="Times New Roman" w:cs="Times New Roman"/>
          <w:sz w:val="24"/>
          <w:szCs w:val="24"/>
        </w:rPr>
        <w:t>acomete milhões de cidadãos brasileiros</w:t>
      </w:r>
      <w:r w:rsidR="00B73FAC">
        <w:rPr>
          <w:rFonts w:ascii="Times New Roman" w:hAnsi="Times New Roman" w:cs="Times New Roman"/>
          <w:sz w:val="24"/>
          <w:szCs w:val="24"/>
        </w:rPr>
        <w:t>. Sendo preocupante esses acadêmicos e profissionais não serem capazes de executar a prática e seguindo as atuais Diretrizes, portanto, essa temática</w:t>
      </w:r>
      <w:r w:rsidR="00B91C68">
        <w:rPr>
          <w:rFonts w:ascii="Times New Roman" w:hAnsi="Times New Roman" w:cs="Times New Roman"/>
          <w:sz w:val="24"/>
          <w:szCs w:val="24"/>
        </w:rPr>
        <w:t xml:space="preserve"> deve ser</w:t>
      </w:r>
      <w:r w:rsidR="00B73FAC">
        <w:rPr>
          <w:rFonts w:ascii="Times New Roman" w:hAnsi="Times New Roman" w:cs="Times New Roman"/>
          <w:sz w:val="24"/>
          <w:szCs w:val="24"/>
        </w:rPr>
        <w:t xml:space="preserve"> abordada de forma </w:t>
      </w:r>
      <w:r w:rsidR="00B91C68">
        <w:rPr>
          <w:rFonts w:ascii="Times New Roman" w:hAnsi="Times New Roman" w:cs="Times New Roman"/>
          <w:sz w:val="24"/>
          <w:szCs w:val="24"/>
        </w:rPr>
        <w:t>adequada, eficaz</w:t>
      </w:r>
      <w:r w:rsidR="00B73FAC">
        <w:rPr>
          <w:rFonts w:ascii="Times New Roman" w:hAnsi="Times New Roman" w:cs="Times New Roman"/>
          <w:sz w:val="24"/>
          <w:szCs w:val="24"/>
        </w:rPr>
        <w:t xml:space="preserve"> </w:t>
      </w:r>
      <w:r w:rsidR="00B91C68">
        <w:rPr>
          <w:rFonts w:ascii="Times New Roman" w:hAnsi="Times New Roman" w:cs="Times New Roman"/>
          <w:sz w:val="24"/>
          <w:szCs w:val="24"/>
        </w:rPr>
        <w:t xml:space="preserve">e constante </w:t>
      </w:r>
      <w:r w:rsidR="00C649D0">
        <w:rPr>
          <w:rFonts w:ascii="Times New Roman" w:hAnsi="Times New Roman" w:cs="Times New Roman"/>
          <w:sz w:val="24"/>
          <w:szCs w:val="24"/>
        </w:rPr>
        <w:t>(BERTTI, 2017).</w:t>
      </w:r>
    </w:p>
    <w:p w14:paraId="59249F24" w14:textId="77777777" w:rsidR="00D96A2D" w:rsidRDefault="00D96A2D" w:rsidP="00D96A2D">
      <w:pPr>
        <w:spacing w:after="0" w:line="360" w:lineRule="auto"/>
        <w:ind w:firstLine="709"/>
        <w:jc w:val="both"/>
        <w:rPr>
          <w:rFonts w:ascii="Times New Roman" w:hAnsi="Times New Roman" w:cs="Times New Roman"/>
          <w:b/>
          <w:bCs/>
          <w:sz w:val="24"/>
          <w:szCs w:val="24"/>
        </w:rPr>
      </w:pPr>
    </w:p>
    <w:p w14:paraId="26226337" w14:textId="33295ED8" w:rsidR="0050390C" w:rsidRPr="0050390C" w:rsidRDefault="0050390C" w:rsidP="0050390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CONCLUSÃO</w:t>
      </w:r>
    </w:p>
    <w:p w14:paraId="78CDAE5A" w14:textId="77777777" w:rsidR="00DA2133" w:rsidRDefault="00DA2133" w:rsidP="00784274">
      <w:pPr>
        <w:spacing w:after="0" w:line="360" w:lineRule="auto"/>
        <w:ind w:firstLine="709"/>
        <w:jc w:val="both"/>
        <w:rPr>
          <w:rFonts w:ascii="Times New Roman" w:hAnsi="Times New Roman" w:cs="Times New Roman"/>
          <w:sz w:val="24"/>
          <w:szCs w:val="24"/>
        </w:rPr>
      </w:pPr>
    </w:p>
    <w:p w14:paraId="43BF55BC" w14:textId="532EF574" w:rsidR="00C126C6" w:rsidRPr="00BF4363" w:rsidRDefault="00C126C6" w:rsidP="00BF4363">
      <w:pPr>
        <w:spacing w:after="0" w:line="360" w:lineRule="auto"/>
        <w:ind w:firstLine="709"/>
        <w:jc w:val="both"/>
        <w:rPr>
          <w:rFonts w:ascii="Times New Roman" w:hAnsi="Times New Roman" w:cs="Times New Roman"/>
          <w:strike/>
          <w:sz w:val="24"/>
          <w:szCs w:val="24"/>
        </w:rPr>
      </w:pPr>
      <w:r w:rsidRPr="00BF4363">
        <w:rPr>
          <w:rFonts w:ascii="Times New Roman" w:hAnsi="Times New Roman" w:cs="Times New Roman"/>
          <w:sz w:val="24"/>
          <w:szCs w:val="24"/>
        </w:rPr>
        <w:lastRenderedPageBreak/>
        <w:t>A intervenção realizada pelo uso de um aparelho amplificador de sons no estetoscópio associada a criação de um ambiente tranquilo nos consultórios simuladores impactou positivamente no desenvolvimento das habilidades de aferir a pressão arterial dos estudantes de medicina, conferindo melhor ausculta dos sons de korotkoff  e sua identificação como segurança na execução do procedimento.</w:t>
      </w:r>
      <w:r>
        <w:rPr>
          <w:rFonts w:ascii="Times New Roman" w:hAnsi="Times New Roman" w:cs="Times New Roman"/>
          <w:sz w:val="24"/>
          <w:szCs w:val="24"/>
        </w:rPr>
        <w:t xml:space="preserve"> </w:t>
      </w:r>
    </w:p>
    <w:p w14:paraId="1875E82D" w14:textId="77777777" w:rsidR="00C83465" w:rsidRDefault="009E3C53" w:rsidP="007842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condução deste relato de experiência proporcionou uma visão enriquecedora sobre a importância do ensino-aprendizagem eficaz na formação de acadêmicos de medicina. </w:t>
      </w:r>
    </w:p>
    <w:p w14:paraId="2BC6D1DF" w14:textId="77777777" w:rsidR="00C83465" w:rsidRDefault="00C83465" w:rsidP="00C83465">
      <w:pPr>
        <w:spacing w:after="0" w:line="360" w:lineRule="auto"/>
        <w:ind w:firstLine="708"/>
        <w:jc w:val="both"/>
        <w:rPr>
          <w:rFonts w:ascii="Times New Roman" w:hAnsi="Times New Roman" w:cs="Times New Roman"/>
          <w:sz w:val="24"/>
          <w:szCs w:val="24"/>
        </w:rPr>
      </w:pPr>
    </w:p>
    <w:p w14:paraId="1EED9733" w14:textId="7E58B28D" w:rsidR="00D46364" w:rsidRDefault="009E3C53" w:rsidP="00C834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aferição da pressão artérial braquial, um </w:t>
      </w:r>
      <w:r w:rsidR="009E5711">
        <w:rPr>
          <w:rFonts w:ascii="Times New Roman" w:hAnsi="Times New Roman" w:cs="Times New Roman"/>
          <w:sz w:val="24"/>
          <w:szCs w:val="24"/>
        </w:rPr>
        <w:t xml:space="preserve">procedimento fundamental para a avaliação clínica do paciente, foi abordada sob </w:t>
      </w:r>
      <w:r w:rsidR="00801EA5">
        <w:rPr>
          <w:rFonts w:ascii="Times New Roman" w:hAnsi="Times New Roman" w:cs="Times New Roman"/>
          <w:sz w:val="24"/>
          <w:szCs w:val="24"/>
        </w:rPr>
        <w:t>uma perspectiva inovadora e voltada para o ap</w:t>
      </w:r>
      <w:r w:rsidR="00A2286B">
        <w:rPr>
          <w:rFonts w:ascii="Times New Roman" w:hAnsi="Times New Roman" w:cs="Times New Roman"/>
          <w:sz w:val="24"/>
          <w:szCs w:val="24"/>
        </w:rPr>
        <w:t xml:space="preserve">rimoramento do aprendizado. </w:t>
      </w:r>
      <w:r w:rsidR="00C126C6">
        <w:rPr>
          <w:rFonts w:ascii="Times New Roman" w:hAnsi="Times New Roman" w:cs="Times New Roman"/>
          <w:sz w:val="24"/>
          <w:szCs w:val="24"/>
        </w:rPr>
        <w:t xml:space="preserve">Assim, a </w:t>
      </w:r>
      <w:r w:rsidR="00D46364">
        <w:rPr>
          <w:rFonts w:ascii="Times New Roman" w:hAnsi="Times New Roman" w:cs="Times New Roman"/>
          <w:sz w:val="24"/>
          <w:szCs w:val="24"/>
        </w:rPr>
        <w:t>interação entre teoria e prática, aliada a um ambiente propício ao aprendizado, revelou-se crucial para superar os desafios</w:t>
      </w:r>
      <w:r w:rsidR="0077196D">
        <w:rPr>
          <w:rFonts w:ascii="Times New Roman" w:hAnsi="Times New Roman" w:cs="Times New Roman"/>
          <w:sz w:val="24"/>
          <w:szCs w:val="24"/>
        </w:rPr>
        <w:t xml:space="preserve"> inicialmente identificados. Ao proporcionar aos acadêmicos a oportunidade de praticar individualmente e sob supervisão</w:t>
      </w:r>
      <w:r w:rsidR="00D761D8">
        <w:rPr>
          <w:rFonts w:ascii="Times New Roman" w:hAnsi="Times New Roman" w:cs="Times New Roman"/>
          <w:sz w:val="24"/>
          <w:szCs w:val="24"/>
        </w:rPr>
        <w:t>, a intervenção contribuiu para que os alunos se sentissem mais confiantes e aptos a executar a aferição da pressão arterial, inclusive em situações de níveis pressóricos alterados.</w:t>
      </w:r>
    </w:p>
    <w:p w14:paraId="41C6FCE8" w14:textId="64ACB2F1" w:rsidR="00D761D8" w:rsidRDefault="00D761D8" w:rsidP="007842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relato desta experiência não apenas enriquece a compree</w:t>
      </w:r>
      <w:r w:rsidR="00975D6E">
        <w:rPr>
          <w:rFonts w:ascii="Times New Roman" w:hAnsi="Times New Roman" w:cs="Times New Roman"/>
          <w:sz w:val="24"/>
          <w:szCs w:val="24"/>
        </w:rPr>
        <w:t>nsão do processo de ensino-aprendizagem na área médica, mas também fornece</w:t>
      </w:r>
      <w:r w:rsidR="00B7325A">
        <w:rPr>
          <w:rFonts w:ascii="Times New Roman" w:hAnsi="Times New Roman" w:cs="Times New Roman"/>
          <w:sz w:val="24"/>
          <w:szCs w:val="24"/>
        </w:rPr>
        <w:t xml:space="preserve"> dados valiosos para instituições de ensino e profissionais docentes. A</w:t>
      </w:r>
      <w:r w:rsidR="00EB09D5">
        <w:rPr>
          <w:rFonts w:ascii="Times New Roman" w:hAnsi="Times New Roman" w:cs="Times New Roman"/>
          <w:sz w:val="24"/>
          <w:szCs w:val="24"/>
        </w:rPr>
        <w:t xml:space="preserve"> busca por abordagens inovadoras e adaptativas, que considerem as necessidades específicas dos estudantes, pode resultar em um aprendizado mais eficiente e em futuros profissionais de saúde mais capacitados e confiantes em suas habilidades clínicas</w:t>
      </w:r>
      <w:r w:rsidR="00B5460B">
        <w:rPr>
          <w:rFonts w:ascii="Times New Roman" w:hAnsi="Times New Roman" w:cs="Times New Roman"/>
          <w:sz w:val="24"/>
          <w:szCs w:val="24"/>
        </w:rPr>
        <w:t>. Portanto, a aplicação de estratégias semelhantes a essa intervenção pode ser altamente benéfica para a formação médica e, consequentemente, para a qualidade dos cuidados de saúde prestados à comunidade.</w:t>
      </w:r>
    </w:p>
    <w:p w14:paraId="69947C65" w14:textId="15E980CD" w:rsidR="0084279F" w:rsidRDefault="0084279F">
      <w:pPr>
        <w:rPr>
          <w:rFonts w:ascii="Times New Roman" w:hAnsi="Times New Roman" w:cs="Times New Roman"/>
          <w:sz w:val="24"/>
          <w:szCs w:val="24"/>
        </w:rPr>
      </w:pPr>
      <w:r>
        <w:rPr>
          <w:rFonts w:ascii="Times New Roman" w:hAnsi="Times New Roman" w:cs="Times New Roman"/>
          <w:sz w:val="24"/>
          <w:szCs w:val="24"/>
        </w:rPr>
        <w:br w:type="page"/>
      </w:r>
    </w:p>
    <w:p w14:paraId="0085A567" w14:textId="7DDFC20A" w:rsidR="00784274" w:rsidRDefault="00B5460B" w:rsidP="00C528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REFERÊNCIAS</w:t>
      </w:r>
    </w:p>
    <w:p w14:paraId="73515BDA" w14:textId="77777777" w:rsidR="00D53EAE" w:rsidRDefault="00D53EAE" w:rsidP="00C528BE">
      <w:pPr>
        <w:spacing w:after="0" w:line="360" w:lineRule="auto"/>
        <w:jc w:val="both"/>
        <w:rPr>
          <w:rFonts w:ascii="Times New Roman" w:hAnsi="Times New Roman" w:cs="Times New Roman"/>
          <w:sz w:val="24"/>
          <w:szCs w:val="24"/>
        </w:rPr>
      </w:pPr>
    </w:p>
    <w:p w14:paraId="588B2E24" w14:textId="086212CF" w:rsidR="00B5460B" w:rsidRDefault="009116CD" w:rsidP="00871057">
      <w:pPr>
        <w:spacing w:after="0" w:line="240" w:lineRule="auto"/>
        <w:rPr>
          <w:rFonts w:ascii="Times New Roman" w:eastAsia="Times New Roman" w:hAnsi="Times New Roman" w:cs="Times New Roman"/>
          <w:color w:val="000000"/>
          <w:kern w:val="0"/>
          <w:sz w:val="24"/>
          <w:szCs w:val="24"/>
          <w:lang w:eastAsia="pt-BR"/>
          <w14:ligatures w14:val="none"/>
        </w:rPr>
      </w:pPr>
      <w:r w:rsidRPr="009116CD">
        <w:rPr>
          <w:rFonts w:ascii="Times New Roman" w:eastAsia="Times New Roman" w:hAnsi="Times New Roman" w:cs="Times New Roman"/>
          <w:color w:val="000000"/>
          <w:kern w:val="0"/>
          <w:sz w:val="24"/>
          <w:szCs w:val="24"/>
          <w:lang w:eastAsia="pt-BR"/>
          <w14:ligatures w14:val="none"/>
        </w:rPr>
        <w:t>BERTTI, T. D. J.; NUNES, N. A. H. Aferição da pressão arterial: falha na técnica. </w:t>
      </w:r>
      <w:r w:rsidRPr="009116CD">
        <w:rPr>
          <w:rFonts w:ascii="Times New Roman" w:eastAsia="Times New Roman" w:hAnsi="Times New Roman" w:cs="Times New Roman"/>
          <w:b/>
          <w:bCs/>
          <w:color w:val="000000"/>
          <w:kern w:val="0"/>
          <w:sz w:val="24"/>
          <w:szCs w:val="24"/>
          <w:lang w:eastAsia="pt-BR"/>
          <w14:ligatures w14:val="none"/>
        </w:rPr>
        <w:t>Revista de Ciências Médicas</w:t>
      </w:r>
      <w:r w:rsidRPr="009116CD">
        <w:rPr>
          <w:rFonts w:ascii="Times New Roman" w:eastAsia="Times New Roman" w:hAnsi="Times New Roman" w:cs="Times New Roman"/>
          <w:color w:val="000000"/>
          <w:kern w:val="0"/>
          <w:sz w:val="24"/>
          <w:szCs w:val="24"/>
          <w:lang w:eastAsia="pt-BR"/>
          <w14:ligatures w14:val="none"/>
        </w:rPr>
        <w:t>, v. 26, n. 2, p. 61, 14 nov. 2017.</w:t>
      </w:r>
    </w:p>
    <w:p w14:paraId="4C60AA8C" w14:textId="77777777" w:rsidR="00871057" w:rsidRPr="00871057" w:rsidRDefault="00871057" w:rsidP="00871057">
      <w:pPr>
        <w:spacing w:after="0" w:line="240" w:lineRule="auto"/>
        <w:rPr>
          <w:rFonts w:ascii="Times New Roman" w:eastAsia="Times New Roman" w:hAnsi="Times New Roman" w:cs="Times New Roman"/>
          <w:color w:val="000000"/>
          <w:kern w:val="0"/>
          <w:sz w:val="24"/>
          <w:szCs w:val="24"/>
          <w:lang w:eastAsia="pt-BR"/>
          <w14:ligatures w14:val="none"/>
        </w:rPr>
      </w:pPr>
    </w:p>
    <w:p w14:paraId="401D8265" w14:textId="0B14F0A5" w:rsidR="00A301C6" w:rsidRDefault="00A301C6" w:rsidP="00075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CAVALCANTE</w:t>
      </w:r>
      <w:r w:rsidR="00B81EB6">
        <w:rPr>
          <w:rFonts w:ascii="Times New Roman" w:hAnsi="Times New Roman" w:cs="Times New Roman"/>
          <w:sz w:val="24"/>
          <w:szCs w:val="24"/>
        </w:rPr>
        <w:t>, C</w:t>
      </w:r>
      <w:r w:rsidR="00392E76">
        <w:rPr>
          <w:rFonts w:ascii="Times New Roman" w:hAnsi="Times New Roman" w:cs="Times New Roman"/>
          <w:sz w:val="24"/>
          <w:szCs w:val="24"/>
        </w:rPr>
        <w:t xml:space="preserve">. </w:t>
      </w:r>
      <w:r w:rsidR="006B389E" w:rsidRPr="00856E2C">
        <w:rPr>
          <w:rFonts w:ascii="Times New Roman" w:hAnsi="Times New Roman" w:cs="Times New Roman"/>
          <w:b/>
          <w:bCs/>
          <w:sz w:val="24"/>
          <w:szCs w:val="24"/>
        </w:rPr>
        <w:t>C</w:t>
      </w:r>
      <w:r w:rsidR="00392E76" w:rsidRPr="00856E2C">
        <w:rPr>
          <w:rFonts w:ascii="Times New Roman" w:hAnsi="Times New Roman" w:cs="Times New Roman"/>
          <w:b/>
          <w:bCs/>
          <w:sz w:val="24"/>
          <w:szCs w:val="24"/>
        </w:rPr>
        <w:t>onhecimento</w:t>
      </w:r>
      <w:r w:rsidR="006B389E" w:rsidRPr="00856E2C">
        <w:rPr>
          <w:rFonts w:ascii="Times New Roman" w:hAnsi="Times New Roman" w:cs="Times New Roman"/>
          <w:b/>
          <w:bCs/>
          <w:sz w:val="24"/>
          <w:szCs w:val="24"/>
        </w:rPr>
        <w:t xml:space="preserve"> e Habilidade de Acadêmicos </w:t>
      </w:r>
      <w:r w:rsidR="00EC40BF" w:rsidRPr="00856E2C">
        <w:rPr>
          <w:rFonts w:ascii="Times New Roman" w:hAnsi="Times New Roman" w:cs="Times New Roman"/>
          <w:b/>
          <w:bCs/>
          <w:sz w:val="24"/>
          <w:szCs w:val="24"/>
        </w:rPr>
        <w:t>de Enfermagem sobre Mensuração da Pressão Arterial.</w:t>
      </w:r>
      <w:r w:rsidR="00832861">
        <w:rPr>
          <w:rFonts w:ascii="Times New Roman" w:hAnsi="Times New Roman" w:cs="Times New Roman"/>
          <w:sz w:val="24"/>
          <w:szCs w:val="24"/>
        </w:rPr>
        <w:t xml:space="preserve"> 2017.</w:t>
      </w:r>
      <w:r w:rsidR="00A81A6C">
        <w:rPr>
          <w:rFonts w:ascii="Times New Roman" w:hAnsi="Times New Roman" w:cs="Times New Roman"/>
          <w:sz w:val="24"/>
          <w:szCs w:val="24"/>
        </w:rPr>
        <w:t xml:space="preserve"> Tese (Enfermagem na </w:t>
      </w:r>
      <w:r w:rsidR="0044025E">
        <w:rPr>
          <w:rFonts w:ascii="Times New Roman" w:hAnsi="Times New Roman" w:cs="Times New Roman"/>
          <w:sz w:val="24"/>
          <w:szCs w:val="24"/>
        </w:rPr>
        <w:t>Atenção</w:t>
      </w:r>
      <w:r w:rsidR="00A81A6C">
        <w:rPr>
          <w:rFonts w:ascii="Times New Roman" w:hAnsi="Times New Roman" w:cs="Times New Roman"/>
          <w:sz w:val="24"/>
          <w:szCs w:val="24"/>
        </w:rPr>
        <w:t xml:space="preserve"> </w:t>
      </w:r>
      <w:r w:rsidR="0044025E">
        <w:rPr>
          <w:rFonts w:ascii="Times New Roman" w:hAnsi="Times New Roman" w:cs="Times New Roman"/>
          <w:sz w:val="24"/>
          <w:szCs w:val="24"/>
        </w:rPr>
        <w:t>à</w:t>
      </w:r>
      <w:r w:rsidR="00A81A6C">
        <w:rPr>
          <w:rFonts w:ascii="Times New Roman" w:hAnsi="Times New Roman" w:cs="Times New Roman"/>
          <w:sz w:val="24"/>
          <w:szCs w:val="24"/>
        </w:rPr>
        <w:t xml:space="preserve"> Saúde)</w:t>
      </w:r>
      <w:r w:rsidR="00E3423A">
        <w:rPr>
          <w:rFonts w:ascii="Times New Roman" w:hAnsi="Times New Roman" w:cs="Times New Roman"/>
          <w:sz w:val="24"/>
          <w:szCs w:val="24"/>
        </w:rPr>
        <w:t xml:space="preserve"> – Universidade Federal do Rio Grande do Norte</w:t>
      </w:r>
      <w:r w:rsidR="000C5AAC">
        <w:rPr>
          <w:rFonts w:ascii="Times New Roman" w:hAnsi="Times New Roman" w:cs="Times New Roman"/>
          <w:sz w:val="24"/>
          <w:szCs w:val="24"/>
        </w:rPr>
        <w:t>, Natal</w:t>
      </w:r>
      <w:r w:rsidR="00196380">
        <w:rPr>
          <w:rFonts w:ascii="Times New Roman" w:hAnsi="Times New Roman" w:cs="Times New Roman"/>
          <w:sz w:val="24"/>
          <w:szCs w:val="24"/>
        </w:rPr>
        <w:t>, 2017.</w:t>
      </w:r>
    </w:p>
    <w:p w14:paraId="11713E25" w14:textId="77777777" w:rsidR="00435D07" w:rsidRDefault="00435D07" w:rsidP="000753B8">
      <w:pPr>
        <w:spacing w:after="0" w:line="240" w:lineRule="auto"/>
        <w:jc w:val="both"/>
        <w:rPr>
          <w:rFonts w:ascii="Times New Roman" w:hAnsi="Times New Roman" w:cs="Times New Roman"/>
          <w:sz w:val="24"/>
          <w:szCs w:val="24"/>
        </w:rPr>
      </w:pPr>
    </w:p>
    <w:p w14:paraId="3FD1326B" w14:textId="2AE91F4F" w:rsidR="00433A1D" w:rsidRPr="00433A1D" w:rsidRDefault="00433A1D" w:rsidP="000753B8">
      <w:pPr>
        <w:spacing w:after="0" w:line="240" w:lineRule="auto"/>
        <w:rPr>
          <w:rFonts w:ascii="Times New Roman" w:eastAsia="Times New Roman" w:hAnsi="Times New Roman" w:cs="Times New Roman"/>
          <w:color w:val="000000"/>
          <w:kern w:val="0"/>
          <w:sz w:val="24"/>
          <w:szCs w:val="24"/>
          <w:lang w:eastAsia="pt-BR"/>
          <w14:ligatures w14:val="none"/>
        </w:rPr>
      </w:pPr>
      <w:r w:rsidRPr="00433A1D">
        <w:rPr>
          <w:rFonts w:ascii="Times New Roman" w:eastAsia="Times New Roman" w:hAnsi="Times New Roman" w:cs="Times New Roman"/>
          <w:color w:val="000000"/>
          <w:kern w:val="0"/>
          <w:sz w:val="24"/>
          <w:szCs w:val="24"/>
          <w:lang w:eastAsia="pt-BR"/>
          <w14:ligatures w14:val="none"/>
        </w:rPr>
        <w:t>FAERSTEIN, E. et al. Aferição da pressão arterial: experiência de treinamento de pessoal e controle de qualidade no Estudo Pró-Saúde. </w:t>
      </w:r>
      <w:r w:rsidRPr="00433A1D">
        <w:rPr>
          <w:rFonts w:ascii="Times New Roman" w:eastAsia="Times New Roman" w:hAnsi="Times New Roman" w:cs="Times New Roman"/>
          <w:b/>
          <w:bCs/>
          <w:color w:val="000000"/>
          <w:kern w:val="0"/>
          <w:sz w:val="24"/>
          <w:szCs w:val="24"/>
          <w:lang w:eastAsia="pt-BR"/>
          <w14:ligatures w14:val="none"/>
        </w:rPr>
        <w:t>Cadernos de Saúde Pública</w:t>
      </w:r>
      <w:r w:rsidRPr="00433A1D">
        <w:rPr>
          <w:rFonts w:ascii="Times New Roman" w:eastAsia="Times New Roman" w:hAnsi="Times New Roman" w:cs="Times New Roman"/>
          <w:color w:val="000000"/>
          <w:kern w:val="0"/>
          <w:sz w:val="24"/>
          <w:szCs w:val="24"/>
          <w:lang w:eastAsia="pt-BR"/>
          <w14:ligatures w14:val="none"/>
        </w:rPr>
        <w:t>, v. 22, p. 1997–2002, 1 set. 2006.</w:t>
      </w:r>
    </w:p>
    <w:p w14:paraId="19474102" w14:textId="77777777" w:rsidR="00433A1D" w:rsidRDefault="00433A1D" w:rsidP="000753B8">
      <w:pPr>
        <w:spacing w:after="0" w:line="240" w:lineRule="auto"/>
        <w:jc w:val="both"/>
        <w:rPr>
          <w:rFonts w:ascii="Times New Roman" w:hAnsi="Times New Roman" w:cs="Times New Roman"/>
          <w:sz w:val="24"/>
          <w:szCs w:val="24"/>
        </w:rPr>
      </w:pPr>
    </w:p>
    <w:p w14:paraId="592F851D" w14:textId="77777777" w:rsidR="00CD7CF7" w:rsidRDefault="00142DC1" w:rsidP="00CD7CF7">
      <w:pPr>
        <w:spacing w:after="0" w:line="240" w:lineRule="auto"/>
        <w:jc w:val="both"/>
        <w:rPr>
          <w:rFonts w:ascii="Times New Roman" w:hAnsi="Times New Roman" w:cs="Times New Roman"/>
          <w:sz w:val="24"/>
          <w:szCs w:val="24"/>
        </w:rPr>
      </w:pPr>
      <w:r w:rsidRPr="00CD7CF7">
        <w:rPr>
          <w:rFonts w:ascii="Times New Roman" w:hAnsi="Times New Roman" w:cs="Times New Roman"/>
          <w:sz w:val="24"/>
          <w:szCs w:val="24"/>
        </w:rPr>
        <w:t xml:space="preserve">PORTO, C.C. </w:t>
      </w:r>
      <w:r w:rsidRPr="00CD7CF7">
        <w:rPr>
          <w:rFonts w:ascii="Times New Roman" w:hAnsi="Times New Roman" w:cs="Times New Roman"/>
          <w:b/>
          <w:bCs/>
          <w:sz w:val="24"/>
          <w:szCs w:val="24"/>
        </w:rPr>
        <w:t>Semiologia Médica</w:t>
      </w:r>
      <w:r w:rsidRPr="00CD7CF7">
        <w:rPr>
          <w:rFonts w:ascii="Times New Roman" w:hAnsi="Times New Roman" w:cs="Times New Roman"/>
          <w:sz w:val="24"/>
          <w:szCs w:val="24"/>
        </w:rPr>
        <w:t>. 8ª ed. Rio de Janeiro. Guanabara</w:t>
      </w:r>
      <w:r w:rsidR="001A4AC0" w:rsidRPr="00CD7CF7">
        <w:rPr>
          <w:rFonts w:ascii="Times New Roman" w:hAnsi="Times New Roman" w:cs="Times New Roman"/>
          <w:sz w:val="24"/>
          <w:szCs w:val="24"/>
        </w:rPr>
        <w:t>, 2019.</w:t>
      </w:r>
      <w:r w:rsidR="00CD7CF7">
        <w:rPr>
          <w:rFonts w:ascii="Times New Roman" w:hAnsi="Times New Roman" w:cs="Times New Roman"/>
          <w:sz w:val="24"/>
          <w:szCs w:val="24"/>
        </w:rPr>
        <w:t xml:space="preserve"> </w:t>
      </w:r>
    </w:p>
    <w:p w14:paraId="5344172F" w14:textId="77777777" w:rsidR="00CD7CF7" w:rsidRDefault="00CD7CF7" w:rsidP="00CD7CF7">
      <w:pPr>
        <w:spacing w:after="0" w:line="240" w:lineRule="auto"/>
        <w:jc w:val="both"/>
        <w:rPr>
          <w:rFonts w:ascii="Times New Roman" w:hAnsi="Times New Roman" w:cs="Times New Roman"/>
          <w:sz w:val="24"/>
          <w:szCs w:val="24"/>
        </w:rPr>
      </w:pPr>
    </w:p>
    <w:p w14:paraId="4D2A077E" w14:textId="67848FE3" w:rsidR="00CD7CF7" w:rsidRDefault="00CD7CF7" w:rsidP="00CD7CF7">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CD7CF7">
        <w:rPr>
          <w:rFonts w:ascii="Times New Roman" w:eastAsia="Times New Roman" w:hAnsi="Times New Roman" w:cs="Times New Roman"/>
          <w:color w:val="000000"/>
          <w:kern w:val="0"/>
          <w:sz w:val="24"/>
          <w:szCs w:val="24"/>
          <w:lang w:eastAsia="pt-BR"/>
          <w14:ligatures w14:val="none"/>
        </w:rPr>
        <w:t>BAKRIS, G.; ALI, W.; GIANFRANCO PARATI. Diretrizes da hipertensão arterial: ACC/AHA vs. ESC/ESH. Comparação de diretrizes no JACC. </w:t>
      </w:r>
      <w:r w:rsidRPr="00CD7CF7">
        <w:rPr>
          <w:rFonts w:ascii="Times New Roman" w:eastAsia="Times New Roman" w:hAnsi="Times New Roman" w:cs="Times New Roman"/>
          <w:b/>
          <w:bCs/>
          <w:color w:val="000000"/>
          <w:kern w:val="0"/>
          <w:sz w:val="24"/>
          <w:szCs w:val="24"/>
          <w:lang w:eastAsia="pt-BR"/>
          <w14:ligatures w14:val="none"/>
        </w:rPr>
        <w:t xml:space="preserve">JACC. </w:t>
      </w:r>
      <w:r w:rsidR="009C18AB" w:rsidRPr="00B011F6">
        <w:rPr>
          <w:rFonts w:ascii="Times New Roman" w:eastAsia="Times New Roman" w:hAnsi="Times New Roman" w:cs="Times New Roman"/>
          <w:bCs/>
          <w:color w:val="000000"/>
          <w:kern w:val="0"/>
          <w:sz w:val="24"/>
          <w:szCs w:val="24"/>
          <w:lang w:eastAsia="pt-BR"/>
          <w14:ligatures w14:val="none"/>
        </w:rPr>
        <w:t>Edição</w:t>
      </w:r>
      <w:r w:rsidRPr="00B011F6">
        <w:rPr>
          <w:rFonts w:ascii="Times New Roman" w:eastAsia="Times New Roman" w:hAnsi="Times New Roman" w:cs="Times New Roman"/>
          <w:bCs/>
          <w:color w:val="000000"/>
          <w:kern w:val="0"/>
          <w:sz w:val="24"/>
          <w:szCs w:val="24"/>
          <w:lang w:eastAsia="pt-BR"/>
          <w14:ligatures w14:val="none"/>
        </w:rPr>
        <w:t xml:space="preserve"> em </w:t>
      </w:r>
      <w:r w:rsidR="009C18AB" w:rsidRPr="00B011F6">
        <w:rPr>
          <w:rFonts w:ascii="Times New Roman" w:eastAsia="Times New Roman" w:hAnsi="Times New Roman" w:cs="Times New Roman"/>
          <w:bCs/>
          <w:color w:val="000000"/>
          <w:kern w:val="0"/>
          <w:sz w:val="24"/>
          <w:szCs w:val="24"/>
          <w:lang w:eastAsia="pt-BR"/>
          <w14:ligatures w14:val="none"/>
        </w:rPr>
        <w:t>português</w:t>
      </w:r>
      <w:r w:rsidRPr="00CD7CF7">
        <w:rPr>
          <w:rFonts w:ascii="Times New Roman" w:eastAsia="Times New Roman" w:hAnsi="Times New Roman" w:cs="Times New Roman"/>
          <w:color w:val="000000"/>
          <w:kern w:val="0"/>
          <w:sz w:val="24"/>
          <w:szCs w:val="24"/>
          <w:lang w:eastAsia="pt-BR"/>
          <w14:ligatures w14:val="none"/>
        </w:rPr>
        <w:t>, v. 01, n. 08, p. 59–67, 1 ago. 2019.</w:t>
      </w:r>
    </w:p>
    <w:p w14:paraId="383A82D9" w14:textId="77777777" w:rsidR="00CF3C7B" w:rsidRDefault="00CF3C7B" w:rsidP="00CD7CF7">
      <w:pPr>
        <w:spacing w:after="0" w:line="240" w:lineRule="auto"/>
        <w:jc w:val="both"/>
        <w:rPr>
          <w:rFonts w:ascii="Times New Roman" w:eastAsia="Times New Roman" w:hAnsi="Times New Roman" w:cs="Times New Roman"/>
          <w:color w:val="000000"/>
          <w:kern w:val="0"/>
          <w:sz w:val="24"/>
          <w:szCs w:val="24"/>
          <w:lang w:eastAsia="pt-BR"/>
          <w14:ligatures w14:val="none"/>
        </w:rPr>
      </w:pPr>
    </w:p>
    <w:p w14:paraId="606E3AB2" w14:textId="12CBB020" w:rsidR="00CD7CF7" w:rsidRPr="00CD7CF7" w:rsidRDefault="00871057" w:rsidP="00C83465">
      <w:pPr>
        <w:spacing w:after="0" w:line="240" w:lineRule="auto"/>
        <w:jc w:val="both"/>
        <w:rPr>
          <w:rFonts w:ascii="Calibri" w:eastAsia="Times New Roman" w:hAnsi="Calibri" w:cs="Calibri"/>
          <w:color w:val="000000"/>
          <w:kern w:val="0"/>
          <w:sz w:val="27"/>
          <w:szCs w:val="27"/>
          <w:lang w:eastAsia="pt-BR"/>
          <w14:ligatures w14:val="none"/>
        </w:rPr>
      </w:pPr>
      <w:r>
        <w:rPr>
          <w:rFonts w:ascii="Times New Roman" w:eastAsia="Times New Roman" w:hAnsi="Times New Roman" w:cs="Times New Roman"/>
          <w:color w:val="000000"/>
          <w:kern w:val="0"/>
          <w:sz w:val="24"/>
          <w:szCs w:val="24"/>
          <w:lang w:eastAsia="pt-BR"/>
          <w14:ligatures w14:val="none"/>
        </w:rPr>
        <w:t xml:space="preserve">VEIGA, E. V. et al. Avaliação de técnicas da medida da pressão arterial pelos profissionais da saúde. </w:t>
      </w:r>
      <w:r>
        <w:rPr>
          <w:rFonts w:ascii="Times New Roman" w:eastAsia="Times New Roman" w:hAnsi="Times New Roman" w:cs="Times New Roman"/>
          <w:b/>
          <w:bCs/>
          <w:color w:val="000000"/>
          <w:kern w:val="0"/>
          <w:sz w:val="24"/>
          <w:szCs w:val="24"/>
          <w:lang w:eastAsia="pt-BR"/>
          <w14:ligatures w14:val="none"/>
        </w:rPr>
        <w:t>Arquivos Brasileiros de Cardiologia</w:t>
      </w:r>
      <w:r>
        <w:rPr>
          <w:rFonts w:ascii="Times New Roman" w:eastAsia="Times New Roman" w:hAnsi="Times New Roman" w:cs="Times New Roman"/>
          <w:color w:val="000000"/>
          <w:kern w:val="0"/>
          <w:sz w:val="24"/>
          <w:szCs w:val="24"/>
          <w:lang w:eastAsia="pt-BR"/>
          <w14:ligatures w14:val="none"/>
        </w:rPr>
        <w:t>, v. 80, n. 1, p. 89-93, jan. 2003.</w:t>
      </w:r>
    </w:p>
    <w:p w14:paraId="5EF0C4D5" w14:textId="77777777" w:rsidR="00CD7CF7" w:rsidRDefault="00CD7CF7" w:rsidP="000753B8">
      <w:pPr>
        <w:spacing w:after="0" w:line="240" w:lineRule="auto"/>
        <w:jc w:val="both"/>
        <w:rPr>
          <w:rFonts w:ascii="Times New Roman" w:hAnsi="Times New Roman" w:cs="Times New Roman"/>
          <w:sz w:val="24"/>
          <w:szCs w:val="24"/>
        </w:rPr>
      </w:pPr>
    </w:p>
    <w:p w14:paraId="429B8AB7" w14:textId="18ADEEC1" w:rsidR="003E1150" w:rsidRPr="00C62CEF" w:rsidRDefault="00C02288" w:rsidP="00BB3ECB">
      <w:pPr>
        <w:pStyle w:val="NormalWeb"/>
        <w:spacing w:before="0" w:beforeAutospacing="0" w:after="160" w:afterAutospacing="0"/>
        <w:textAlignment w:val="baseline"/>
        <w:rPr>
          <w:rFonts w:ascii="Arial" w:hAnsi="Arial" w:cs="Arial"/>
          <w:color w:val="000000"/>
        </w:rPr>
      </w:pPr>
      <w:r>
        <w:rPr>
          <w:rFonts w:ascii="Arial" w:hAnsi="Arial" w:cs="Arial"/>
          <w:color w:val="000000"/>
        </w:rPr>
        <w:t xml:space="preserve"> </w:t>
      </w:r>
    </w:p>
    <w:sectPr w:rsidR="003E1150" w:rsidRPr="00C62CEF" w:rsidSect="00AE288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170" w:footer="397" w:gutter="0"/>
      <w:pgNumType w:start="1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1F987" w14:textId="77777777" w:rsidR="00E61A0F" w:rsidRDefault="00E61A0F" w:rsidP="00E61A0F">
      <w:pPr>
        <w:spacing w:after="0" w:line="240" w:lineRule="auto"/>
      </w:pPr>
      <w:r>
        <w:separator/>
      </w:r>
    </w:p>
  </w:endnote>
  <w:endnote w:type="continuationSeparator" w:id="0">
    <w:p w14:paraId="2EB3C2A8" w14:textId="77777777" w:rsidR="00E61A0F" w:rsidRDefault="00E61A0F" w:rsidP="00E6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21E72" w14:textId="77777777" w:rsidR="00AE2889" w:rsidRDefault="00AE28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780287"/>
      <w:docPartObj>
        <w:docPartGallery w:val="Page Numbers (Bottom of Page)"/>
        <w:docPartUnique/>
      </w:docPartObj>
    </w:sdtPr>
    <w:sdtEndPr/>
    <w:sdtContent>
      <w:p w14:paraId="58FEE244" w14:textId="0CE98CA6" w:rsidR="00E61A0F" w:rsidRDefault="00E61A0F">
        <w:pPr>
          <w:pStyle w:val="Rodap"/>
          <w:jc w:val="right"/>
        </w:pPr>
        <w:r w:rsidRPr="00E61A0F">
          <w:rPr>
            <w:rFonts w:ascii="Times New Roman" w:hAnsi="Times New Roman" w:cs="Times New Roman"/>
            <w:sz w:val="24"/>
            <w:szCs w:val="24"/>
          </w:rPr>
          <w:fldChar w:fldCharType="begin"/>
        </w:r>
        <w:r w:rsidRPr="00E61A0F">
          <w:rPr>
            <w:rFonts w:ascii="Times New Roman" w:hAnsi="Times New Roman" w:cs="Times New Roman"/>
            <w:sz w:val="24"/>
            <w:szCs w:val="24"/>
          </w:rPr>
          <w:instrText>PAGE   \* MERGEFORMAT</w:instrText>
        </w:r>
        <w:r w:rsidRPr="00E61A0F">
          <w:rPr>
            <w:rFonts w:ascii="Times New Roman" w:hAnsi="Times New Roman" w:cs="Times New Roman"/>
            <w:sz w:val="24"/>
            <w:szCs w:val="24"/>
          </w:rPr>
          <w:fldChar w:fldCharType="separate"/>
        </w:r>
        <w:r w:rsidR="00951C85">
          <w:rPr>
            <w:rFonts w:ascii="Times New Roman" w:hAnsi="Times New Roman" w:cs="Times New Roman"/>
            <w:noProof/>
            <w:sz w:val="24"/>
            <w:szCs w:val="24"/>
          </w:rPr>
          <w:t>141</w:t>
        </w:r>
        <w:r w:rsidRPr="00E61A0F">
          <w:rPr>
            <w:rFonts w:ascii="Times New Roman" w:hAnsi="Times New Roman" w:cs="Times New Roman"/>
            <w:sz w:val="24"/>
            <w:szCs w:val="24"/>
          </w:rPr>
          <w:fldChar w:fldCharType="end"/>
        </w:r>
      </w:p>
    </w:sdtContent>
  </w:sdt>
  <w:p w14:paraId="6BCE289F" w14:textId="44987CC6" w:rsidR="00E61A0F" w:rsidRDefault="00E61A0F" w:rsidP="00E61A0F">
    <w:pPr>
      <w:pStyle w:val="Rodap"/>
      <w:jc w:val="center"/>
    </w:pPr>
    <w:proofErr w:type="spellStart"/>
    <w:r w:rsidRPr="00386903">
      <w:rPr>
        <w:b/>
        <w:color w:val="0000FF"/>
        <w:sz w:val="18"/>
        <w:szCs w:val="18"/>
      </w:rPr>
      <w:t>Connectionline</w:t>
    </w:r>
    <w:proofErr w:type="spellEnd"/>
    <w:r w:rsidRPr="00386903">
      <w:rPr>
        <w:b/>
        <w:color w:val="0000FF"/>
        <w:sz w:val="18"/>
        <w:szCs w:val="18"/>
      </w:rPr>
      <w:t xml:space="preserve"> n.31 – 2024 </w:t>
    </w:r>
    <w:proofErr w:type="gramStart"/>
    <w:r w:rsidRPr="00386903">
      <w:rPr>
        <w:b/>
        <w:color w:val="0000FF"/>
        <w:sz w:val="18"/>
        <w:szCs w:val="18"/>
      </w:rPr>
      <w:t xml:space="preserve">( </w:t>
    </w:r>
    <w:proofErr w:type="gramEnd"/>
    <w:r w:rsidRPr="00386903">
      <w:rPr>
        <w:b/>
        <w:color w:val="0000FF"/>
        <w:sz w:val="18"/>
        <w:szCs w:val="18"/>
      </w:rPr>
      <w:t>DOI:</w:t>
    </w:r>
    <w:r w:rsidR="00951C85">
      <w:rPr>
        <w:b/>
        <w:color w:val="0000FF"/>
        <w:sz w:val="18"/>
        <w:szCs w:val="18"/>
      </w:rPr>
      <w:t xml:space="preserve"> </w:t>
    </w:r>
    <w:bookmarkStart w:id="0" w:name="_GoBack"/>
    <w:r w:rsidR="00951C85" w:rsidRPr="00951C85">
      <w:rPr>
        <w:b/>
        <w:color w:val="0000FF"/>
        <w:sz w:val="18"/>
        <w:szCs w:val="18"/>
      </w:rPr>
      <w:fldChar w:fldCharType="begin"/>
    </w:r>
    <w:r w:rsidR="00951C85" w:rsidRPr="00951C85">
      <w:rPr>
        <w:b/>
        <w:color w:val="0000FF"/>
        <w:sz w:val="18"/>
        <w:szCs w:val="18"/>
      </w:rPr>
      <w:instrText xml:space="preserve"> HYPERLINK "https://doi.org/10.18312/connectionline.v31i31.2510" </w:instrText>
    </w:r>
    <w:r w:rsidR="00951C85" w:rsidRPr="00951C85">
      <w:rPr>
        <w:b/>
        <w:color w:val="0000FF"/>
        <w:sz w:val="18"/>
        <w:szCs w:val="18"/>
      </w:rPr>
      <w:fldChar w:fldCharType="separate"/>
    </w:r>
    <w:r w:rsidR="00951C85" w:rsidRPr="00951C85">
      <w:rPr>
        <w:b/>
        <w:color w:val="0000FF"/>
        <w:sz w:val="18"/>
        <w:szCs w:val="18"/>
      </w:rPr>
      <w:t>https://doi.org/10.18312/connectionline.v31i31.2510</w:t>
    </w:r>
    <w:r w:rsidR="00951C85" w:rsidRPr="00951C85">
      <w:rPr>
        <w:b/>
        <w:color w:val="0000FF"/>
        <w:sz w:val="18"/>
        <w:szCs w:val="18"/>
      </w:rPr>
      <w:fldChar w:fldCharType="end"/>
    </w:r>
    <w:bookmarkEnd w:id="0"/>
    <w:r w:rsidRPr="00386903">
      <w:rPr>
        <w:b/>
        <w:color w:val="0000FF"/>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E6FC1" w14:textId="77777777" w:rsidR="00AE2889" w:rsidRDefault="00AE28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8E802" w14:textId="77777777" w:rsidR="00E61A0F" w:rsidRDefault="00E61A0F" w:rsidP="00E61A0F">
      <w:pPr>
        <w:spacing w:after="0" w:line="240" w:lineRule="auto"/>
      </w:pPr>
      <w:r>
        <w:separator/>
      </w:r>
    </w:p>
  </w:footnote>
  <w:footnote w:type="continuationSeparator" w:id="0">
    <w:p w14:paraId="69A2A1CC" w14:textId="77777777" w:rsidR="00E61A0F" w:rsidRDefault="00E61A0F" w:rsidP="00E61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7FACA" w14:textId="77777777" w:rsidR="00AE2889" w:rsidRDefault="00AE28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6AF2" w14:textId="090A7B29" w:rsidR="00E61A0F" w:rsidRDefault="00E61A0F" w:rsidP="00E61A0F">
    <w:pPr>
      <w:pStyle w:val="Cabealho"/>
      <w:jc w:val="center"/>
    </w:pPr>
    <w:r>
      <w:rPr>
        <w:noProof/>
        <w:lang w:eastAsia="pt-BR"/>
      </w:rPr>
      <w:drawing>
        <wp:inline distT="0" distB="0" distL="0" distR="0" wp14:anchorId="6E184DB5" wp14:editId="3569FA16">
          <wp:extent cx="1191895" cy="828040"/>
          <wp:effectExtent l="0" t="0" r="8255" b="0"/>
          <wp:docPr id="16" name="Imagem 16"/>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828040"/>
                  </a:xfrm>
                  <a:prstGeom prst="rect">
                    <a:avLst/>
                  </a:prstGeom>
                  <a:noFill/>
                  <a:ln>
                    <a:noFill/>
                  </a:ln>
                </pic:spPr>
              </pic:pic>
            </a:graphicData>
          </a:graphic>
        </wp:inline>
      </w:drawing>
    </w:r>
  </w:p>
  <w:p w14:paraId="722376BC" w14:textId="245F1855" w:rsidR="00E61A0F" w:rsidRDefault="00E61A0F" w:rsidP="00E61A0F">
    <w:pPr>
      <w:pStyle w:val="Cabealho"/>
      <w:jc w:val="center"/>
    </w:pPr>
    <w:r>
      <w:rPr>
        <w:rFonts w:eastAsia="Calibri" w:cs="Calibri"/>
        <w:b/>
        <w:color w:val="0000FF"/>
        <w:sz w:val="16"/>
        <w:szCs w:val="16"/>
      </w:rPr>
      <w:t>ISSN  1980-7341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99935" w14:textId="77777777" w:rsidR="00AE2889" w:rsidRDefault="00AE28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867C7"/>
    <w:multiLevelType w:val="multilevel"/>
    <w:tmpl w:val="2CC62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780DAE"/>
    <w:multiLevelType w:val="multilevel"/>
    <w:tmpl w:val="FD90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93"/>
    <w:rsid w:val="0001451A"/>
    <w:rsid w:val="000234A2"/>
    <w:rsid w:val="0002606F"/>
    <w:rsid w:val="000453D8"/>
    <w:rsid w:val="000508D1"/>
    <w:rsid w:val="00054B62"/>
    <w:rsid w:val="00065E82"/>
    <w:rsid w:val="000753B8"/>
    <w:rsid w:val="00076F84"/>
    <w:rsid w:val="00081FB9"/>
    <w:rsid w:val="00085AEE"/>
    <w:rsid w:val="0008650D"/>
    <w:rsid w:val="000949DC"/>
    <w:rsid w:val="00096868"/>
    <w:rsid w:val="00096EC4"/>
    <w:rsid w:val="000A0E58"/>
    <w:rsid w:val="000B1893"/>
    <w:rsid w:val="000C5AAC"/>
    <w:rsid w:val="000C6D54"/>
    <w:rsid w:val="000D0125"/>
    <w:rsid w:val="000D5ADF"/>
    <w:rsid w:val="000E46C0"/>
    <w:rsid w:val="000E6FEC"/>
    <w:rsid w:val="00101F9C"/>
    <w:rsid w:val="001045E2"/>
    <w:rsid w:val="00132893"/>
    <w:rsid w:val="00132BE6"/>
    <w:rsid w:val="001358E6"/>
    <w:rsid w:val="00142CA7"/>
    <w:rsid w:val="00142DC1"/>
    <w:rsid w:val="0015135E"/>
    <w:rsid w:val="001517BB"/>
    <w:rsid w:val="00152435"/>
    <w:rsid w:val="0015755A"/>
    <w:rsid w:val="00160151"/>
    <w:rsid w:val="00170702"/>
    <w:rsid w:val="0018074C"/>
    <w:rsid w:val="00180F25"/>
    <w:rsid w:val="00182E06"/>
    <w:rsid w:val="0018672F"/>
    <w:rsid w:val="00196380"/>
    <w:rsid w:val="0019697B"/>
    <w:rsid w:val="001974DB"/>
    <w:rsid w:val="001A4AC0"/>
    <w:rsid w:val="001A4DAB"/>
    <w:rsid w:val="001B74CF"/>
    <w:rsid w:val="001E1473"/>
    <w:rsid w:val="001E40F5"/>
    <w:rsid w:val="001E475E"/>
    <w:rsid w:val="001F17D8"/>
    <w:rsid w:val="001F3860"/>
    <w:rsid w:val="00204001"/>
    <w:rsid w:val="00224235"/>
    <w:rsid w:val="00224925"/>
    <w:rsid w:val="002336DD"/>
    <w:rsid w:val="00242FC2"/>
    <w:rsid w:val="00247AAA"/>
    <w:rsid w:val="002530D6"/>
    <w:rsid w:val="00266804"/>
    <w:rsid w:val="00274AFB"/>
    <w:rsid w:val="00276B0C"/>
    <w:rsid w:val="00276DF0"/>
    <w:rsid w:val="0028001E"/>
    <w:rsid w:val="002823D1"/>
    <w:rsid w:val="002855C7"/>
    <w:rsid w:val="00295DEB"/>
    <w:rsid w:val="002A4215"/>
    <w:rsid w:val="002B1C84"/>
    <w:rsid w:val="002B2496"/>
    <w:rsid w:val="002B3449"/>
    <w:rsid w:val="002B45A4"/>
    <w:rsid w:val="002B62D3"/>
    <w:rsid w:val="002D39CB"/>
    <w:rsid w:val="002D477B"/>
    <w:rsid w:val="002E1E9D"/>
    <w:rsid w:val="002E7F79"/>
    <w:rsid w:val="002F1367"/>
    <w:rsid w:val="002F2B8E"/>
    <w:rsid w:val="002F5746"/>
    <w:rsid w:val="00301291"/>
    <w:rsid w:val="0030637B"/>
    <w:rsid w:val="00310836"/>
    <w:rsid w:val="00312CC0"/>
    <w:rsid w:val="00332BFD"/>
    <w:rsid w:val="00334753"/>
    <w:rsid w:val="00335C11"/>
    <w:rsid w:val="00341405"/>
    <w:rsid w:val="00342CF4"/>
    <w:rsid w:val="00355B20"/>
    <w:rsid w:val="00361B7F"/>
    <w:rsid w:val="00361D1D"/>
    <w:rsid w:val="003646A2"/>
    <w:rsid w:val="003650D1"/>
    <w:rsid w:val="00370E8F"/>
    <w:rsid w:val="00372097"/>
    <w:rsid w:val="0037668A"/>
    <w:rsid w:val="00380183"/>
    <w:rsid w:val="003811D7"/>
    <w:rsid w:val="00391B3A"/>
    <w:rsid w:val="00392E76"/>
    <w:rsid w:val="003B4B30"/>
    <w:rsid w:val="003C4F28"/>
    <w:rsid w:val="003E1150"/>
    <w:rsid w:val="003E288F"/>
    <w:rsid w:val="003E577D"/>
    <w:rsid w:val="003F041F"/>
    <w:rsid w:val="003F1EF9"/>
    <w:rsid w:val="003F4008"/>
    <w:rsid w:val="003F7AB7"/>
    <w:rsid w:val="004000B6"/>
    <w:rsid w:val="0040115F"/>
    <w:rsid w:val="00405507"/>
    <w:rsid w:val="00411A69"/>
    <w:rsid w:val="00412373"/>
    <w:rsid w:val="00414069"/>
    <w:rsid w:val="004178C8"/>
    <w:rsid w:val="0042307E"/>
    <w:rsid w:val="004252D1"/>
    <w:rsid w:val="00427076"/>
    <w:rsid w:val="00433A1D"/>
    <w:rsid w:val="00434996"/>
    <w:rsid w:val="00435D07"/>
    <w:rsid w:val="0044025E"/>
    <w:rsid w:val="00440910"/>
    <w:rsid w:val="00456312"/>
    <w:rsid w:val="00461DAA"/>
    <w:rsid w:val="0046201C"/>
    <w:rsid w:val="00464CA5"/>
    <w:rsid w:val="00467C4E"/>
    <w:rsid w:val="00472613"/>
    <w:rsid w:val="00474358"/>
    <w:rsid w:val="004751C0"/>
    <w:rsid w:val="00480677"/>
    <w:rsid w:val="00483326"/>
    <w:rsid w:val="004850A2"/>
    <w:rsid w:val="004A208E"/>
    <w:rsid w:val="004A6BE0"/>
    <w:rsid w:val="004B5B73"/>
    <w:rsid w:val="004B6136"/>
    <w:rsid w:val="004B6746"/>
    <w:rsid w:val="004C008E"/>
    <w:rsid w:val="004C338F"/>
    <w:rsid w:val="004D04B3"/>
    <w:rsid w:val="0050390C"/>
    <w:rsid w:val="00510530"/>
    <w:rsid w:val="00511379"/>
    <w:rsid w:val="005225F4"/>
    <w:rsid w:val="00524CC0"/>
    <w:rsid w:val="00525276"/>
    <w:rsid w:val="00527D6C"/>
    <w:rsid w:val="005301B6"/>
    <w:rsid w:val="00532FD3"/>
    <w:rsid w:val="00533005"/>
    <w:rsid w:val="005461E5"/>
    <w:rsid w:val="00546C25"/>
    <w:rsid w:val="00550006"/>
    <w:rsid w:val="00553435"/>
    <w:rsid w:val="005600AA"/>
    <w:rsid w:val="005663CF"/>
    <w:rsid w:val="00567DEB"/>
    <w:rsid w:val="00587927"/>
    <w:rsid w:val="00591765"/>
    <w:rsid w:val="005969D9"/>
    <w:rsid w:val="005A07FD"/>
    <w:rsid w:val="005B676B"/>
    <w:rsid w:val="005D7912"/>
    <w:rsid w:val="005F294E"/>
    <w:rsid w:val="006034F0"/>
    <w:rsid w:val="00615F5F"/>
    <w:rsid w:val="00616969"/>
    <w:rsid w:val="006270A1"/>
    <w:rsid w:val="0063271D"/>
    <w:rsid w:val="0064344C"/>
    <w:rsid w:val="00643DAC"/>
    <w:rsid w:val="00646E06"/>
    <w:rsid w:val="00656746"/>
    <w:rsid w:val="006635F8"/>
    <w:rsid w:val="0066567D"/>
    <w:rsid w:val="00671458"/>
    <w:rsid w:val="00674D00"/>
    <w:rsid w:val="0068064C"/>
    <w:rsid w:val="0068274D"/>
    <w:rsid w:val="00691F60"/>
    <w:rsid w:val="006945EB"/>
    <w:rsid w:val="006B389E"/>
    <w:rsid w:val="006B616A"/>
    <w:rsid w:val="006C6358"/>
    <w:rsid w:val="006C71D5"/>
    <w:rsid w:val="006D2FA4"/>
    <w:rsid w:val="006D66FE"/>
    <w:rsid w:val="006E2C66"/>
    <w:rsid w:val="006E3687"/>
    <w:rsid w:val="0070266B"/>
    <w:rsid w:val="007124BD"/>
    <w:rsid w:val="00716738"/>
    <w:rsid w:val="007230E6"/>
    <w:rsid w:val="00725748"/>
    <w:rsid w:val="00727BE8"/>
    <w:rsid w:val="00732FE6"/>
    <w:rsid w:val="00734BA9"/>
    <w:rsid w:val="00737D7E"/>
    <w:rsid w:val="00741A4C"/>
    <w:rsid w:val="00747A48"/>
    <w:rsid w:val="00751076"/>
    <w:rsid w:val="00763B51"/>
    <w:rsid w:val="0077196D"/>
    <w:rsid w:val="0077394D"/>
    <w:rsid w:val="00775D69"/>
    <w:rsid w:val="007768FB"/>
    <w:rsid w:val="00784274"/>
    <w:rsid w:val="0079005E"/>
    <w:rsid w:val="00793B34"/>
    <w:rsid w:val="007A58F8"/>
    <w:rsid w:val="007B7A94"/>
    <w:rsid w:val="007C2663"/>
    <w:rsid w:val="007C4099"/>
    <w:rsid w:val="007C52B5"/>
    <w:rsid w:val="007D1F80"/>
    <w:rsid w:val="007D2AD7"/>
    <w:rsid w:val="007D4AE3"/>
    <w:rsid w:val="007D64CE"/>
    <w:rsid w:val="007E1FEB"/>
    <w:rsid w:val="007E5623"/>
    <w:rsid w:val="007F1F1A"/>
    <w:rsid w:val="007F38B7"/>
    <w:rsid w:val="00801EA5"/>
    <w:rsid w:val="008043A8"/>
    <w:rsid w:val="00832861"/>
    <w:rsid w:val="008362E0"/>
    <w:rsid w:val="00841298"/>
    <w:rsid w:val="0084279F"/>
    <w:rsid w:val="00847E42"/>
    <w:rsid w:val="00855E0E"/>
    <w:rsid w:val="00856E2C"/>
    <w:rsid w:val="00871057"/>
    <w:rsid w:val="00871828"/>
    <w:rsid w:val="0087349E"/>
    <w:rsid w:val="008811FA"/>
    <w:rsid w:val="008958F0"/>
    <w:rsid w:val="008A2753"/>
    <w:rsid w:val="008A5186"/>
    <w:rsid w:val="008A5ACD"/>
    <w:rsid w:val="008B3B0E"/>
    <w:rsid w:val="008B4097"/>
    <w:rsid w:val="008B4B77"/>
    <w:rsid w:val="008B523A"/>
    <w:rsid w:val="008B576C"/>
    <w:rsid w:val="008C4F56"/>
    <w:rsid w:val="008C7C4E"/>
    <w:rsid w:val="008C7C90"/>
    <w:rsid w:val="008D0628"/>
    <w:rsid w:val="008E5514"/>
    <w:rsid w:val="008E738E"/>
    <w:rsid w:val="008F3576"/>
    <w:rsid w:val="008F7C0B"/>
    <w:rsid w:val="009116CD"/>
    <w:rsid w:val="00923FAD"/>
    <w:rsid w:val="0092776C"/>
    <w:rsid w:val="009328F6"/>
    <w:rsid w:val="00932DC9"/>
    <w:rsid w:val="00933D5D"/>
    <w:rsid w:val="00935FD9"/>
    <w:rsid w:val="0094147D"/>
    <w:rsid w:val="00943C6E"/>
    <w:rsid w:val="00944541"/>
    <w:rsid w:val="00945AA0"/>
    <w:rsid w:val="00951C85"/>
    <w:rsid w:val="00956A02"/>
    <w:rsid w:val="00963A42"/>
    <w:rsid w:val="009700D8"/>
    <w:rsid w:val="009708E6"/>
    <w:rsid w:val="00974FD8"/>
    <w:rsid w:val="00975D6E"/>
    <w:rsid w:val="00982BF6"/>
    <w:rsid w:val="00987714"/>
    <w:rsid w:val="0099200E"/>
    <w:rsid w:val="009A795D"/>
    <w:rsid w:val="009B080D"/>
    <w:rsid w:val="009C1021"/>
    <w:rsid w:val="009C18AB"/>
    <w:rsid w:val="009C4C01"/>
    <w:rsid w:val="009D32BB"/>
    <w:rsid w:val="009D5979"/>
    <w:rsid w:val="009E13E9"/>
    <w:rsid w:val="009E1429"/>
    <w:rsid w:val="009E281E"/>
    <w:rsid w:val="009E3C53"/>
    <w:rsid w:val="009E5711"/>
    <w:rsid w:val="009F3638"/>
    <w:rsid w:val="00A073A3"/>
    <w:rsid w:val="00A2286B"/>
    <w:rsid w:val="00A301C6"/>
    <w:rsid w:val="00A32E92"/>
    <w:rsid w:val="00A37D5F"/>
    <w:rsid w:val="00A5050B"/>
    <w:rsid w:val="00A50580"/>
    <w:rsid w:val="00A60416"/>
    <w:rsid w:val="00A66525"/>
    <w:rsid w:val="00A75B90"/>
    <w:rsid w:val="00A81A6C"/>
    <w:rsid w:val="00A90DE7"/>
    <w:rsid w:val="00A92405"/>
    <w:rsid w:val="00AA05D8"/>
    <w:rsid w:val="00AA1527"/>
    <w:rsid w:val="00AA4662"/>
    <w:rsid w:val="00AB153D"/>
    <w:rsid w:val="00AB3D55"/>
    <w:rsid w:val="00AC66FF"/>
    <w:rsid w:val="00AD2D51"/>
    <w:rsid w:val="00AD58DB"/>
    <w:rsid w:val="00AE085F"/>
    <w:rsid w:val="00AE140E"/>
    <w:rsid w:val="00AE2889"/>
    <w:rsid w:val="00AF2722"/>
    <w:rsid w:val="00AF2756"/>
    <w:rsid w:val="00B011F6"/>
    <w:rsid w:val="00B0435B"/>
    <w:rsid w:val="00B10D14"/>
    <w:rsid w:val="00B13131"/>
    <w:rsid w:val="00B36256"/>
    <w:rsid w:val="00B51121"/>
    <w:rsid w:val="00B5460B"/>
    <w:rsid w:val="00B579DD"/>
    <w:rsid w:val="00B605C8"/>
    <w:rsid w:val="00B629DD"/>
    <w:rsid w:val="00B641BA"/>
    <w:rsid w:val="00B7325A"/>
    <w:rsid w:val="00B734D4"/>
    <w:rsid w:val="00B73FAC"/>
    <w:rsid w:val="00B74729"/>
    <w:rsid w:val="00B81EB6"/>
    <w:rsid w:val="00B91C68"/>
    <w:rsid w:val="00B96D18"/>
    <w:rsid w:val="00B973C6"/>
    <w:rsid w:val="00BA5447"/>
    <w:rsid w:val="00BB17DF"/>
    <w:rsid w:val="00BB3ECB"/>
    <w:rsid w:val="00BC0139"/>
    <w:rsid w:val="00BD6470"/>
    <w:rsid w:val="00BE0A76"/>
    <w:rsid w:val="00BF1E55"/>
    <w:rsid w:val="00BF3DEA"/>
    <w:rsid w:val="00BF4363"/>
    <w:rsid w:val="00C00310"/>
    <w:rsid w:val="00C02288"/>
    <w:rsid w:val="00C126C6"/>
    <w:rsid w:val="00C12DA6"/>
    <w:rsid w:val="00C1672F"/>
    <w:rsid w:val="00C17DEF"/>
    <w:rsid w:val="00C23F80"/>
    <w:rsid w:val="00C30853"/>
    <w:rsid w:val="00C36078"/>
    <w:rsid w:val="00C42A1A"/>
    <w:rsid w:val="00C528BE"/>
    <w:rsid w:val="00C52A40"/>
    <w:rsid w:val="00C542F9"/>
    <w:rsid w:val="00C56900"/>
    <w:rsid w:val="00C57209"/>
    <w:rsid w:val="00C60183"/>
    <w:rsid w:val="00C62CEF"/>
    <w:rsid w:val="00C649D0"/>
    <w:rsid w:val="00C66FCC"/>
    <w:rsid w:val="00C67821"/>
    <w:rsid w:val="00C718D5"/>
    <w:rsid w:val="00C82876"/>
    <w:rsid w:val="00C8316E"/>
    <w:rsid w:val="00C83465"/>
    <w:rsid w:val="00C849C2"/>
    <w:rsid w:val="00C86FD1"/>
    <w:rsid w:val="00C96551"/>
    <w:rsid w:val="00CB7989"/>
    <w:rsid w:val="00CC011A"/>
    <w:rsid w:val="00CC7D92"/>
    <w:rsid w:val="00CD2DDB"/>
    <w:rsid w:val="00CD4EF0"/>
    <w:rsid w:val="00CD6EC3"/>
    <w:rsid w:val="00CD7481"/>
    <w:rsid w:val="00CD7533"/>
    <w:rsid w:val="00CD7CF7"/>
    <w:rsid w:val="00CE475C"/>
    <w:rsid w:val="00CE5691"/>
    <w:rsid w:val="00CE5E99"/>
    <w:rsid w:val="00CF0D7E"/>
    <w:rsid w:val="00CF3C7B"/>
    <w:rsid w:val="00D070F0"/>
    <w:rsid w:val="00D07F7F"/>
    <w:rsid w:val="00D13773"/>
    <w:rsid w:val="00D13F0A"/>
    <w:rsid w:val="00D155A2"/>
    <w:rsid w:val="00D1678F"/>
    <w:rsid w:val="00D46364"/>
    <w:rsid w:val="00D53EAE"/>
    <w:rsid w:val="00D54F6B"/>
    <w:rsid w:val="00D64EC9"/>
    <w:rsid w:val="00D6551E"/>
    <w:rsid w:val="00D6620B"/>
    <w:rsid w:val="00D670CD"/>
    <w:rsid w:val="00D761D8"/>
    <w:rsid w:val="00D83B3A"/>
    <w:rsid w:val="00D90C9D"/>
    <w:rsid w:val="00D96A2D"/>
    <w:rsid w:val="00DA2133"/>
    <w:rsid w:val="00DC65A4"/>
    <w:rsid w:val="00DC6BDF"/>
    <w:rsid w:val="00DD0B13"/>
    <w:rsid w:val="00DE70EB"/>
    <w:rsid w:val="00DE7FED"/>
    <w:rsid w:val="00E01937"/>
    <w:rsid w:val="00E02FBC"/>
    <w:rsid w:val="00E04E89"/>
    <w:rsid w:val="00E125A3"/>
    <w:rsid w:val="00E20106"/>
    <w:rsid w:val="00E3423A"/>
    <w:rsid w:val="00E402F7"/>
    <w:rsid w:val="00E40F99"/>
    <w:rsid w:val="00E42D93"/>
    <w:rsid w:val="00E45EE5"/>
    <w:rsid w:val="00E47995"/>
    <w:rsid w:val="00E553DD"/>
    <w:rsid w:val="00E605DD"/>
    <w:rsid w:val="00E61A0F"/>
    <w:rsid w:val="00E64DAA"/>
    <w:rsid w:val="00E67AC6"/>
    <w:rsid w:val="00E71CB8"/>
    <w:rsid w:val="00E75E67"/>
    <w:rsid w:val="00E95670"/>
    <w:rsid w:val="00EA1E27"/>
    <w:rsid w:val="00EA2100"/>
    <w:rsid w:val="00EA290E"/>
    <w:rsid w:val="00EA3A48"/>
    <w:rsid w:val="00EB09D5"/>
    <w:rsid w:val="00EB486D"/>
    <w:rsid w:val="00EC1C46"/>
    <w:rsid w:val="00EC40BF"/>
    <w:rsid w:val="00ED74FE"/>
    <w:rsid w:val="00EE29AC"/>
    <w:rsid w:val="00EE4587"/>
    <w:rsid w:val="00EF3351"/>
    <w:rsid w:val="00EF35AB"/>
    <w:rsid w:val="00EF41A9"/>
    <w:rsid w:val="00EF568B"/>
    <w:rsid w:val="00F0173C"/>
    <w:rsid w:val="00F075BA"/>
    <w:rsid w:val="00F078FF"/>
    <w:rsid w:val="00F174CB"/>
    <w:rsid w:val="00F20F93"/>
    <w:rsid w:val="00F27FE4"/>
    <w:rsid w:val="00F3549E"/>
    <w:rsid w:val="00F40E49"/>
    <w:rsid w:val="00F43467"/>
    <w:rsid w:val="00F50277"/>
    <w:rsid w:val="00F5074B"/>
    <w:rsid w:val="00F52F63"/>
    <w:rsid w:val="00F54676"/>
    <w:rsid w:val="00F60180"/>
    <w:rsid w:val="00F71644"/>
    <w:rsid w:val="00F8257E"/>
    <w:rsid w:val="00FA1E0B"/>
    <w:rsid w:val="00FA683D"/>
    <w:rsid w:val="00FB154C"/>
    <w:rsid w:val="00FC22C1"/>
    <w:rsid w:val="00FC51E5"/>
    <w:rsid w:val="00FC55FF"/>
    <w:rsid w:val="00FD6698"/>
    <w:rsid w:val="00FE2AEF"/>
    <w:rsid w:val="00FE4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528BE"/>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customStyle="1" w:styleId="TabeladeGrade6Colorida1">
    <w:name w:val="Tabela de Grade 6 Colorida1"/>
    <w:basedOn w:val="Tabelanormal"/>
    <w:uiPriority w:val="51"/>
    <w:rsid w:val="00F8257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Fontepargpadro"/>
    <w:uiPriority w:val="99"/>
    <w:unhideWhenUsed/>
    <w:rsid w:val="00C02288"/>
    <w:rPr>
      <w:color w:val="0563C1" w:themeColor="hyperlink"/>
      <w:u w:val="single"/>
    </w:rPr>
  </w:style>
  <w:style w:type="character" w:customStyle="1" w:styleId="MenoPendente1">
    <w:name w:val="Menção Pendente1"/>
    <w:basedOn w:val="Fontepargpadro"/>
    <w:uiPriority w:val="99"/>
    <w:semiHidden/>
    <w:unhideWhenUsed/>
    <w:rsid w:val="00C02288"/>
    <w:rPr>
      <w:color w:val="605E5C"/>
      <w:shd w:val="clear" w:color="auto" w:fill="E1DFDD"/>
    </w:rPr>
  </w:style>
  <w:style w:type="character" w:styleId="Refdecomentrio">
    <w:name w:val="annotation reference"/>
    <w:basedOn w:val="Fontepargpadro"/>
    <w:uiPriority w:val="99"/>
    <w:semiHidden/>
    <w:unhideWhenUsed/>
    <w:rsid w:val="0002606F"/>
    <w:rPr>
      <w:sz w:val="16"/>
      <w:szCs w:val="16"/>
    </w:rPr>
  </w:style>
  <w:style w:type="paragraph" w:styleId="Textodecomentrio">
    <w:name w:val="annotation text"/>
    <w:basedOn w:val="Normal"/>
    <w:link w:val="TextodecomentrioChar"/>
    <w:uiPriority w:val="99"/>
    <w:semiHidden/>
    <w:unhideWhenUsed/>
    <w:rsid w:val="0002606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606F"/>
    <w:rPr>
      <w:sz w:val="20"/>
      <w:szCs w:val="20"/>
    </w:rPr>
  </w:style>
  <w:style w:type="paragraph" w:styleId="Assuntodocomentrio">
    <w:name w:val="annotation subject"/>
    <w:basedOn w:val="Textodecomentrio"/>
    <w:next w:val="Textodecomentrio"/>
    <w:link w:val="AssuntodocomentrioChar"/>
    <w:uiPriority w:val="99"/>
    <w:semiHidden/>
    <w:unhideWhenUsed/>
    <w:rsid w:val="0002606F"/>
    <w:rPr>
      <w:b/>
      <w:bCs/>
    </w:rPr>
  </w:style>
  <w:style w:type="character" w:customStyle="1" w:styleId="AssuntodocomentrioChar">
    <w:name w:val="Assunto do comentário Char"/>
    <w:basedOn w:val="TextodecomentrioChar"/>
    <w:link w:val="Assuntodocomentrio"/>
    <w:uiPriority w:val="99"/>
    <w:semiHidden/>
    <w:rsid w:val="0002606F"/>
    <w:rPr>
      <w:b/>
      <w:bCs/>
      <w:sz w:val="20"/>
      <w:szCs w:val="20"/>
    </w:rPr>
  </w:style>
  <w:style w:type="paragraph" w:styleId="Pr-formataoHTML">
    <w:name w:val="HTML Preformatted"/>
    <w:basedOn w:val="Normal"/>
    <w:link w:val="Pr-formataoHTMLChar"/>
    <w:uiPriority w:val="99"/>
    <w:semiHidden/>
    <w:unhideWhenUsed/>
    <w:rsid w:val="0087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semiHidden/>
    <w:rsid w:val="00871057"/>
    <w:rPr>
      <w:rFonts w:ascii="Courier New" w:eastAsia="Times New Roman" w:hAnsi="Courier New" w:cs="Courier New"/>
      <w:kern w:val="0"/>
      <w:sz w:val="20"/>
      <w:szCs w:val="20"/>
      <w:lang w:eastAsia="pt-BR"/>
    </w:rPr>
  </w:style>
  <w:style w:type="paragraph" w:styleId="Textodebalo">
    <w:name w:val="Balloon Text"/>
    <w:basedOn w:val="Normal"/>
    <w:link w:val="TextodebaloChar"/>
    <w:uiPriority w:val="99"/>
    <w:semiHidden/>
    <w:unhideWhenUsed/>
    <w:rsid w:val="00B01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11F6"/>
    <w:rPr>
      <w:rFonts w:ascii="Tahoma" w:hAnsi="Tahoma" w:cs="Tahoma"/>
      <w:sz w:val="16"/>
      <w:szCs w:val="16"/>
    </w:rPr>
  </w:style>
  <w:style w:type="paragraph" w:styleId="Cabealho">
    <w:name w:val="header"/>
    <w:basedOn w:val="Normal"/>
    <w:link w:val="CabealhoChar"/>
    <w:uiPriority w:val="99"/>
    <w:unhideWhenUsed/>
    <w:rsid w:val="00E61A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A0F"/>
  </w:style>
  <w:style w:type="paragraph" w:styleId="Rodap">
    <w:name w:val="footer"/>
    <w:basedOn w:val="Normal"/>
    <w:link w:val="RodapChar"/>
    <w:uiPriority w:val="99"/>
    <w:unhideWhenUsed/>
    <w:rsid w:val="00E61A0F"/>
    <w:pPr>
      <w:tabs>
        <w:tab w:val="center" w:pos="4252"/>
        <w:tab w:val="right" w:pos="8504"/>
      </w:tabs>
      <w:spacing w:after="0" w:line="240" w:lineRule="auto"/>
    </w:pPr>
  </w:style>
  <w:style w:type="character" w:customStyle="1" w:styleId="RodapChar">
    <w:name w:val="Rodapé Char"/>
    <w:basedOn w:val="Fontepargpadro"/>
    <w:link w:val="Rodap"/>
    <w:uiPriority w:val="99"/>
    <w:rsid w:val="00E61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528BE"/>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customStyle="1" w:styleId="TabeladeGrade6Colorida1">
    <w:name w:val="Tabela de Grade 6 Colorida1"/>
    <w:basedOn w:val="Tabelanormal"/>
    <w:uiPriority w:val="51"/>
    <w:rsid w:val="00F8257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Fontepargpadro"/>
    <w:uiPriority w:val="99"/>
    <w:unhideWhenUsed/>
    <w:rsid w:val="00C02288"/>
    <w:rPr>
      <w:color w:val="0563C1" w:themeColor="hyperlink"/>
      <w:u w:val="single"/>
    </w:rPr>
  </w:style>
  <w:style w:type="character" w:customStyle="1" w:styleId="MenoPendente1">
    <w:name w:val="Menção Pendente1"/>
    <w:basedOn w:val="Fontepargpadro"/>
    <w:uiPriority w:val="99"/>
    <w:semiHidden/>
    <w:unhideWhenUsed/>
    <w:rsid w:val="00C02288"/>
    <w:rPr>
      <w:color w:val="605E5C"/>
      <w:shd w:val="clear" w:color="auto" w:fill="E1DFDD"/>
    </w:rPr>
  </w:style>
  <w:style w:type="character" w:styleId="Refdecomentrio">
    <w:name w:val="annotation reference"/>
    <w:basedOn w:val="Fontepargpadro"/>
    <w:uiPriority w:val="99"/>
    <w:semiHidden/>
    <w:unhideWhenUsed/>
    <w:rsid w:val="0002606F"/>
    <w:rPr>
      <w:sz w:val="16"/>
      <w:szCs w:val="16"/>
    </w:rPr>
  </w:style>
  <w:style w:type="paragraph" w:styleId="Textodecomentrio">
    <w:name w:val="annotation text"/>
    <w:basedOn w:val="Normal"/>
    <w:link w:val="TextodecomentrioChar"/>
    <w:uiPriority w:val="99"/>
    <w:semiHidden/>
    <w:unhideWhenUsed/>
    <w:rsid w:val="0002606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606F"/>
    <w:rPr>
      <w:sz w:val="20"/>
      <w:szCs w:val="20"/>
    </w:rPr>
  </w:style>
  <w:style w:type="paragraph" w:styleId="Assuntodocomentrio">
    <w:name w:val="annotation subject"/>
    <w:basedOn w:val="Textodecomentrio"/>
    <w:next w:val="Textodecomentrio"/>
    <w:link w:val="AssuntodocomentrioChar"/>
    <w:uiPriority w:val="99"/>
    <w:semiHidden/>
    <w:unhideWhenUsed/>
    <w:rsid w:val="0002606F"/>
    <w:rPr>
      <w:b/>
      <w:bCs/>
    </w:rPr>
  </w:style>
  <w:style w:type="character" w:customStyle="1" w:styleId="AssuntodocomentrioChar">
    <w:name w:val="Assunto do comentário Char"/>
    <w:basedOn w:val="TextodecomentrioChar"/>
    <w:link w:val="Assuntodocomentrio"/>
    <w:uiPriority w:val="99"/>
    <w:semiHidden/>
    <w:rsid w:val="0002606F"/>
    <w:rPr>
      <w:b/>
      <w:bCs/>
      <w:sz w:val="20"/>
      <w:szCs w:val="20"/>
    </w:rPr>
  </w:style>
  <w:style w:type="paragraph" w:styleId="Pr-formataoHTML">
    <w:name w:val="HTML Preformatted"/>
    <w:basedOn w:val="Normal"/>
    <w:link w:val="Pr-formataoHTMLChar"/>
    <w:uiPriority w:val="99"/>
    <w:semiHidden/>
    <w:unhideWhenUsed/>
    <w:rsid w:val="0087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semiHidden/>
    <w:rsid w:val="00871057"/>
    <w:rPr>
      <w:rFonts w:ascii="Courier New" w:eastAsia="Times New Roman" w:hAnsi="Courier New" w:cs="Courier New"/>
      <w:kern w:val="0"/>
      <w:sz w:val="20"/>
      <w:szCs w:val="20"/>
      <w:lang w:eastAsia="pt-BR"/>
    </w:rPr>
  </w:style>
  <w:style w:type="paragraph" w:styleId="Textodebalo">
    <w:name w:val="Balloon Text"/>
    <w:basedOn w:val="Normal"/>
    <w:link w:val="TextodebaloChar"/>
    <w:uiPriority w:val="99"/>
    <w:semiHidden/>
    <w:unhideWhenUsed/>
    <w:rsid w:val="00B01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11F6"/>
    <w:rPr>
      <w:rFonts w:ascii="Tahoma" w:hAnsi="Tahoma" w:cs="Tahoma"/>
      <w:sz w:val="16"/>
      <w:szCs w:val="16"/>
    </w:rPr>
  </w:style>
  <w:style w:type="paragraph" w:styleId="Cabealho">
    <w:name w:val="header"/>
    <w:basedOn w:val="Normal"/>
    <w:link w:val="CabealhoChar"/>
    <w:uiPriority w:val="99"/>
    <w:unhideWhenUsed/>
    <w:rsid w:val="00E61A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1A0F"/>
  </w:style>
  <w:style w:type="paragraph" w:styleId="Rodap">
    <w:name w:val="footer"/>
    <w:basedOn w:val="Normal"/>
    <w:link w:val="RodapChar"/>
    <w:uiPriority w:val="99"/>
    <w:unhideWhenUsed/>
    <w:rsid w:val="00E61A0F"/>
    <w:pPr>
      <w:tabs>
        <w:tab w:val="center" w:pos="4252"/>
        <w:tab w:val="right" w:pos="8504"/>
      </w:tabs>
      <w:spacing w:after="0" w:line="240" w:lineRule="auto"/>
    </w:pPr>
  </w:style>
  <w:style w:type="character" w:customStyle="1" w:styleId="RodapChar">
    <w:name w:val="Rodapé Char"/>
    <w:basedOn w:val="Fontepargpadro"/>
    <w:link w:val="Rodap"/>
    <w:uiPriority w:val="99"/>
    <w:rsid w:val="00E6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435">
      <w:bodyDiv w:val="1"/>
      <w:marLeft w:val="0"/>
      <w:marRight w:val="0"/>
      <w:marTop w:val="0"/>
      <w:marBottom w:val="0"/>
      <w:divBdr>
        <w:top w:val="none" w:sz="0" w:space="0" w:color="auto"/>
        <w:left w:val="none" w:sz="0" w:space="0" w:color="auto"/>
        <w:bottom w:val="none" w:sz="0" w:space="0" w:color="auto"/>
        <w:right w:val="none" w:sz="0" w:space="0" w:color="auto"/>
      </w:divBdr>
    </w:div>
    <w:div w:id="69892931">
      <w:bodyDiv w:val="1"/>
      <w:marLeft w:val="0"/>
      <w:marRight w:val="0"/>
      <w:marTop w:val="0"/>
      <w:marBottom w:val="0"/>
      <w:divBdr>
        <w:top w:val="none" w:sz="0" w:space="0" w:color="auto"/>
        <w:left w:val="none" w:sz="0" w:space="0" w:color="auto"/>
        <w:bottom w:val="none" w:sz="0" w:space="0" w:color="auto"/>
        <w:right w:val="none" w:sz="0" w:space="0" w:color="auto"/>
      </w:divBdr>
    </w:div>
    <w:div w:id="73861985">
      <w:bodyDiv w:val="1"/>
      <w:marLeft w:val="0"/>
      <w:marRight w:val="0"/>
      <w:marTop w:val="0"/>
      <w:marBottom w:val="0"/>
      <w:divBdr>
        <w:top w:val="none" w:sz="0" w:space="0" w:color="auto"/>
        <w:left w:val="none" w:sz="0" w:space="0" w:color="auto"/>
        <w:bottom w:val="none" w:sz="0" w:space="0" w:color="auto"/>
        <w:right w:val="none" w:sz="0" w:space="0" w:color="auto"/>
      </w:divBdr>
    </w:div>
    <w:div w:id="145518624">
      <w:bodyDiv w:val="1"/>
      <w:marLeft w:val="0"/>
      <w:marRight w:val="0"/>
      <w:marTop w:val="0"/>
      <w:marBottom w:val="0"/>
      <w:divBdr>
        <w:top w:val="none" w:sz="0" w:space="0" w:color="auto"/>
        <w:left w:val="none" w:sz="0" w:space="0" w:color="auto"/>
        <w:bottom w:val="none" w:sz="0" w:space="0" w:color="auto"/>
        <w:right w:val="none" w:sz="0" w:space="0" w:color="auto"/>
      </w:divBdr>
    </w:div>
    <w:div w:id="385764744">
      <w:bodyDiv w:val="1"/>
      <w:marLeft w:val="0"/>
      <w:marRight w:val="0"/>
      <w:marTop w:val="0"/>
      <w:marBottom w:val="0"/>
      <w:divBdr>
        <w:top w:val="none" w:sz="0" w:space="0" w:color="auto"/>
        <w:left w:val="none" w:sz="0" w:space="0" w:color="auto"/>
        <w:bottom w:val="none" w:sz="0" w:space="0" w:color="auto"/>
        <w:right w:val="none" w:sz="0" w:space="0" w:color="auto"/>
      </w:divBdr>
    </w:div>
    <w:div w:id="399324950">
      <w:bodyDiv w:val="1"/>
      <w:marLeft w:val="0"/>
      <w:marRight w:val="0"/>
      <w:marTop w:val="0"/>
      <w:marBottom w:val="0"/>
      <w:divBdr>
        <w:top w:val="none" w:sz="0" w:space="0" w:color="auto"/>
        <w:left w:val="none" w:sz="0" w:space="0" w:color="auto"/>
        <w:bottom w:val="none" w:sz="0" w:space="0" w:color="auto"/>
        <w:right w:val="none" w:sz="0" w:space="0" w:color="auto"/>
      </w:divBdr>
    </w:div>
    <w:div w:id="462846136">
      <w:bodyDiv w:val="1"/>
      <w:marLeft w:val="0"/>
      <w:marRight w:val="0"/>
      <w:marTop w:val="0"/>
      <w:marBottom w:val="0"/>
      <w:divBdr>
        <w:top w:val="none" w:sz="0" w:space="0" w:color="auto"/>
        <w:left w:val="none" w:sz="0" w:space="0" w:color="auto"/>
        <w:bottom w:val="none" w:sz="0" w:space="0" w:color="auto"/>
        <w:right w:val="none" w:sz="0" w:space="0" w:color="auto"/>
      </w:divBdr>
    </w:div>
    <w:div w:id="739331475">
      <w:bodyDiv w:val="1"/>
      <w:marLeft w:val="0"/>
      <w:marRight w:val="0"/>
      <w:marTop w:val="0"/>
      <w:marBottom w:val="0"/>
      <w:divBdr>
        <w:top w:val="none" w:sz="0" w:space="0" w:color="auto"/>
        <w:left w:val="none" w:sz="0" w:space="0" w:color="auto"/>
        <w:bottom w:val="none" w:sz="0" w:space="0" w:color="auto"/>
        <w:right w:val="none" w:sz="0" w:space="0" w:color="auto"/>
      </w:divBdr>
    </w:div>
    <w:div w:id="785272167">
      <w:bodyDiv w:val="1"/>
      <w:marLeft w:val="0"/>
      <w:marRight w:val="0"/>
      <w:marTop w:val="0"/>
      <w:marBottom w:val="0"/>
      <w:divBdr>
        <w:top w:val="none" w:sz="0" w:space="0" w:color="auto"/>
        <w:left w:val="none" w:sz="0" w:space="0" w:color="auto"/>
        <w:bottom w:val="none" w:sz="0" w:space="0" w:color="auto"/>
        <w:right w:val="none" w:sz="0" w:space="0" w:color="auto"/>
      </w:divBdr>
    </w:div>
    <w:div w:id="841552115">
      <w:bodyDiv w:val="1"/>
      <w:marLeft w:val="0"/>
      <w:marRight w:val="0"/>
      <w:marTop w:val="0"/>
      <w:marBottom w:val="0"/>
      <w:divBdr>
        <w:top w:val="none" w:sz="0" w:space="0" w:color="auto"/>
        <w:left w:val="none" w:sz="0" w:space="0" w:color="auto"/>
        <w:bottom w:val="none" w:sz="0" w:space="0" w:color="auto"/>
        <w:right w:val="none" w:sz="0" w:space="0" w:color="auto"/>
      </w:divBdr>
      <w:divsChild>
        <w:div w:id="582837140">
          <w:marLeft w:val="0"/>
          <w:marRight w:val="0"/>
          <w:marTop w:val="0"/>
          <w:marBottom w:val="0"/>
          <w:divBdr>
            <w:top w:val="none" w:sz="0" w:space="0" w:color="auto"/>
            <w:left w:val="none" w:sz="0" w:space="0" w:color="auto"/>
            <w:bottom w:val="none" w:sz="0" w:space="0" w:color="auto"/>
            <w:right w:val="none" w:sz="0" w:space="0" w:color="auto"/>
          </w:divBdr>
        </w:div>
        <w:div w:id="617952004">
          <w:marLeft w:val="0"/>
          <w:marRight w:val="0"/>
          <w:marTop w:val="0"/>
          <w:marBottom w:val="0"/>
          <w:divBdr>
            <w:top w:val="none" w:sz="0" w:space="0" w:color="auto"/>
            <w:left w:val="none" w:sz="0" w:space="0" w:color="auto"/>
            <w:bottom w:val="none" w:sz="0" w:space="0" w:color="auto"/>
            <w:right w:val="none" w:sz="0" w:space="0" w:color="auto"/>
          </w:divBdr>
        </w:div>
        <w:div w:id="1063673847">
          <w:marLeft w:val="0"/>
          <w:marRight w:val="0"/>
          <w:marTop w:val="0"/>
          <w:marBottom w:val="0"/>
          <w:divBdr>
            <w:top w:val="none" w:sz="0" w:space="0" w:color="auto"/>
            <w:left w:val="none" w:sz="0" w:space="0" w:color="auto"/>
            <w:bottom w:val="none" w:sz="0" w:space="0" w:color="auto"/>
            <w:right w:val="none" w:sz="0" w:space="0" w:color="auto"/>
          </w:divBdr>
        </w:div>
        <w:div w:id="1341082238">
          <w:marLeft w:val="0"/>
          <w:marRight w:val="0"/>
          <w:marTop w:val="0"/>
          <w:marBottom w:val="0"/>
          <w:divBdr>
            <w:top w:val="none" w:sz="0" w:space="0" w:color="auto"/>
            <w:left w:val="none" w:sz="0" w:space="0" w:color="auto"/>
            <w:bottom w:val="none" w:sz="0" w:space="0" w:color="auto"/>
            <w:right w:val="none" w:sz="0" w:space="0" w:color="auto"/>
          </w:divBdr>
        </w:div>
        <w:div w:id="1796017496">
          <w:marLeft w:val="0"/>
          <w:marRight w:val="0"/>
          <w:marTop w:val="0"/>
          <w:marBottom w:val="0"/>
          <w:divBdr>
            <w:top w:val="none" w:sz="0" w:space="0" w:color="auto"/>
            <w:left w:val="none" w:sz="0" w:space="0" w:color="auto"/>
            <w:bottom w:val="none" w:sz="0" w:space="0" w:color="auto"/>
            <w:right w:val="none" w:sz="0" w:space="0" w:color="auto"/>
          </w:divBdr>
        </w:div>
        <w:div w:id="1994219144">
          <w:marLeft w:val="0"/>
          <w:marRight w:val="0"/>
          <w:marTop w:val="0"/>
          <w:marBottom w:val="0"/>
          <w:divBdr>
            <w:top w:val="none" w:sz="0" w:space="0" w:color="auto"/>
            <w:left w:val="none" w:sz="0" w:space="0" w:color="auto"/>
            <w:bottom w:val="none" w:sz="0" w:space="0" w:color="auto"/>
            <w:right w:val="none" w:sz="0" w:space="0" w:color="auto"/>
          </w:divBdr>
        </w:div>
      </w:divsChild>
    </w:div>
    <w:div w:id="891039739">
      <w:bodyDiv w:val="1"/>
      <w:marLeft w:val="0"/>
      <w:marRight w:val="0"/>
      <w:marTop w:val="0"/>
      <w:marBottom w:val="0"/>
      <w:divBdr>
        <w:top w:val="none" w:sz="0" w:space="0" w:color="auto"/>
        <w:left w:val="none" w:sz="0" w:space="0" w:color="auto"/>
        <w:bottom w:val="none" w:sz="0" w:space="0" w:color="auto"/>
        <w:right w:val="none" w:sz="0" w:space="0" w:color="auto"/>
      </w:divBdr>
    </w:div>
    <w:div w:id="1012415603">
      <w:bodyDiv w:val="1"/>
      <w:marLeft w:val="0"/>
      <w:marRight w:val="0"/>
      <w:marTop w:val="0"/>
      <w:marBottom w:val="0"/>
      <w:divBdr>
        <w:top w:val="none" w:sz="0" w:space="0" w:color="auto"/>
        <w:left w:val="none" w:sz="0" w:space="0" w:color="auto"/>
        <w:bottom w:val="none" w:sz="0" w:space="0" w:color="auto"/>
        <w:right w:val="none" w:sz="0" w:space="0" w:color="auto"/>
      </w:divBdr>
      <w:divsChild>
        <w:div w:id="1791777950">
          <w:marLeft w:val="0"/>
          <w:marRight w:val="0"/>
          <w:marTop w:val="0"/>
          <w:marBottom w:val="0"/>
          <w:divBdr>
            <w:top w:val="none" w:sz="0" w:space="0" w:color="auto"/>
            <w:left w:val="none" w:sz="0" w:space="0" w:color="auto"/>
            <w:bottom w:val="none" w:sz="0" w:space="0" w:color="auto"/>
            <w:right w:val="none" w:sz="0" w:space="0" w:color="auto"/>
          </w:divBdr>
        </w:div>
      </w:divsChild>
    </w:div>
    <w:div w:id="1132211399">
      <w:bodyDiv w:val="1"/>
      <w:marLeft w:val="0"/>
      <w:marRight w:val="0"/>
      <w:marTop w:val="0"/>
      <w:marBottom w:val="0"/>
      <w:divBdr>
        <w:top w:val="none" w:sz="0" w:space="0" w:color="auto"/>
        <w:left w:val="none" w:sz="0" w:space="0" w:color="auto"/>
        <w:bottom w:val="none" w:sz="0" w:space="0" w:color="auto"/>
        <w:right w:val="none" w:sz="0" w:space="0" w:color="auto"/>
      </w:divBdr>
    </w:div>
    <w:div w:id="1636639752">
      <w:bodyDiv w:val="1"/>
      <w:marLeft w:val="0"/>
      <w:marRight w:val="0"/>
      <w:marTop w:val="0"/>
      <w:marBottom w:val="0"/>
      <w:divBdr>
        <w:top w:val="none" w:sz="0" w:space="0" w:color="auto"/>
        <w:left w:val="none" w:sz="0" w:space="0" w:color="auto"/>
        <w:bottom w:val="none" w:sz="0" w:space="0" w:color="auto"/>
        <w:right w:val="none" w:sz="0" w:space="0" w:color="auto"/>
      </w:divBdr>
      <w:divsChild>
        <w:div w:id="11349218">
          <w:marLeft w:val="0"/>
          <w:marRight w:val="0"/>
          <w:marTop w:val="0"/>
          <w:marBottom w:val="0"/>
          <w:divBdr>
            <w:top w:val="none" w:sz="0" w:space="0" w:color="auto"/>
            <w:left w:val="none" w:sz="0" w:space="0" w:color="auto"/>
            <w:bottom w:val="none" w:sz="0" w:space="0" w:color="auto"/>
            <w:right w:val="none" w:sz="0" w:space="0" w:color="auto"/>
          </w:divBdr>
        </w:div>
        <w:div w:id="39480150">
          <w:marLeft w:val="0"/>
          <w:marRight w:val="0"/>
          <w:marTop w:val="0"/>
          <w:marBottom w:val="0"/>
          <w:divBdr>
            <w:top w:val="none" w:sz="0" w:space="0" w:color="auto"/>
            <w:left w:val="none" w:sz="0" w:space="0" w:color="auto"/>
            <w:bottom w:val="none" w:sz="0" w:space="0" w:color="auto"/>
            <w:right w:val="none" w:sz="0" w:space="0" w:color="auto"/>
          </w:divBdr>
        </w:div>
        <w:div w:id="283074876">
          <w:marLeft w:val="0"/>
          <w:marRight w:val="0"/>
          <w:marTop w:val="0"/>
          <w:marBottom w:val="0"/>
          <w:divBdr>
            <w:top w:val="none" w:sz="0" w:space="0" w:color="auto"/>
            <w:left w:val="none" w:sz="0" w:space="0" w:color="auto"/>
            <w:bottom w:val="none" w:sz="0" w:space="0" w:color="auto"/>
            <w:right w:val="none" w:sz="0" w:space="0" w:color="auto"/>
          </w:divBdr>
        </w:div>
        <w:div w:id="512300810">
          <w:marLeft w:val="0"/>
          <w:marRight w:val="0"/>
          <w:marTop w:val="0"/>
          <w:marBottom w:val="0"/>
          <w:divBdr>
            <w:top w:val="none" w:sz="0" w:space="0" w:color="auto"/>
            <w:left w:val="none" w:sz="0" w:space="0" w:color="auto"/>
            <w:bottom w:val="none" w:sz="0" w:space="0" w:color="auto"/>
            <w:right w:val="none" w:sz="0" w:space="0" w:color="auto"/>
          </w:divBdr>
        </w:div>
        <w:div w:id="1138258600">
          <w:marLeft w:val="0"/>
          <w:marRight w:val="0"/>
          <w:marTop w:val="0"/>
          <w:marBottom w:val="0"/>
          <w:divBdr>
            <w:top w:val="none" w:sz="0" w:space="0" w:color="auto"/>
            <w:left w:val="none" w:sz="0" w:space="0" w:color="auto"/>
            <w:bottom w:val="none" w:sz="0" w:space="0" w:color="auto"/>
            <w:right w:val="none" w:sz="0" w:space="0" w:color="auto"/>
          </w:divBdr>
        </w:div>
        <w:div w:id="1185635257">
          <w:marLeft w:val="0"/>
          <w:marRight w:val="0"/>
          <w:marTop w:val="0"/>
          <w:marBottom w:val="0"/>
          <w:divBdr>
            <w:top w:val="none" w:sz="0" w:space="0" w:color="auto"/>
            <w:left w:val="none" w:sz="0" w:space="0" w:color="auto"/>
            <w:bottom w:val="none" w:sz="0" w:space="0" w:color="auto"/>
            <w:right w:val="none" w:sz="0" w:space="0" w:color="auto"/>
          </w:divBdr>
        </w:div>
        <w:div w:id="1313022688">
          <w:marLeft w:val="0"/>
          <w:marRight w:val="0"/>
          <w:marTop w:val="0"/>
          <w:marBottom w:val="0"/>
          <w:divBdr>
            <w:top w:val="none" w:sz="0" w:space="0" w:color="auto"/>
            <w:left w:val="none" w:sz="0" w:space="0" w:color="auto"/>
            <w:bottom w:val="none" w:sz="0" w:space="0" w:color="auto"/>
            <w:right w:val="none" w:sz="0" w:space="0" w:color="auto"/>
          </w:divBdr>
        </w:div>
        <w:div w:id="1343778928">
          <w:marLeft w:val="0"/>
          <w:marRight w:val="0"/>
          <w:marTop w:val="0"/>
          <w:marBottom w:val="0"/>
          <w:divBdr>
            <w:top w:val="none" w:sz="0" w:space="0" w:color="auto"/>
            <w:left w:val="none" w:sz="0" w:space="0" w:color="auto"/>
            <w:bottom w:val="none" w:sz="0" w:space="0" w:color="auto"/>
            <w:right w:val="none" w:sz="0" w:space="0" w:color="auto"/>
          </w:divBdr>
        </w:div>
        <w:div w:id="1528175393">
          <w:marLeft w:val="0"/>
          <w:marRight w:val="0"/>
          <w:marTop w:val="0"/>
          <w:marBottom w:val="0"/>
          <w:divBdr>
            <w:top w:val="none" w:sz="0" w:space="0" w:color="auto"/>
            <w:left w:val="none" w:sz="0" w:space="0" w:color="auto"/>
            <w:bottom w:val="none" w:sz="0" w:space="0" w:color="auto"/>
            <w:right w:val="none" w:sz="0" w:space="0" w:color="auto"/>
          </w:divBdr>
        </w:div>
        <w:div w:id="1606424434">
          <w:marLeft w:val="0"/>
          <w:marRight w:val="0"/>
          <w:marTop w:val="0"/>
          <w:marBottom w:val="0"/>
          <w:divBdr>
            <w:top w:val="none" w:sz="0" w:space="0" w:color="auto"/>
            <w:left w:val="none" w:sz="0" w:space="0" w:color="auto"/>
            <w:bottom w:val="none" w:sz="0" w:space="0" w:color="auto"/>
            <w:right w:val="none" w:sz="0" w:space="0" w:color="auto"/>
          </w:divBdr>
        </w:div>
        <w:div w:id="1902984894">
          <w:marLeft w:val="0"/>
          <w:marRight w:val="0"/>
          <w:marTop w:val="0"/>
          <w:marBottom w:val="0"/>
          <w:divBdr>
            <w:top w:val="none" w:sz="0" w:space="0" w:color="auto"/>
            <w:left w:val="none" w:sz="0" w:space="0" w:color="auto"/>
            <w:bottom w:val="none" w:sz="0" w:space="0" w:color="auto"/>
            <w:right w:val="none" w:sz="0" w:space="0" w:color="auto"/>
          </w:divBdr>
        </w:div>
        <w:div w:id="1940677928">
          <w:marLeft w:val="0"/>
          <w:marRight w:val="0"/>
          <w:marTop w:val="0"/>
          <w:marBottom w:val="0"/>
          <w:divBdr>
            <w:top w:val="none" w:sz="0" w:space="0" w:color="auto"/>
            <w:left w:val="none" w:sz="0" w:space="0" w:color="auto"/>
            <w:bottom w:val="none" w:sz="0" w:space="0" w:color="auto"/>
            <w:right w:val="none" w:sz="0" w:space="0" w:color="auto"/>
          </w:divBdr>
        </w:div>
        <w:div w:id="1980189836">
          <w:marLeft w:val="0"/>
          <w:marRight w:val="0"/>
          <w:marTop w:val="0"/>
          <w:marBottom w:val="0"/>
          <w:divBdr>
            <w:top w:val="none" w:sz="0" w:space="0" w:color="auto"/>
            <w:left w:val="none" w:sz="0" w:space="0" w:color="auto"/>
            <w:bottom w:val="none" w:sz="0" w:space="0" w:color="auto"/>
            <w:right w:val="none" w:sz="0" w:space="0" w:color="auto"/>
          </w:divBdr>
        </w:div>
        <w:div w:id="2010087421">
          <w:marLeft w:val="0"/>
          <w:marRight w:val="0"/>
          <w:marTop w:val="0"/>
          <w:marBottom w:val="0"/>
          <w:divBdr>
            <w:top w:val="none" w:sz="0" w:space="0" w:color="auto"/>
            <w:left w:val="none" w:sz="0" w:space="0" w:color="auto"/>
            <w:bottom w:val="none" w:sz="0" w:space="0" w:color="auto"/>
            <w:right w:val="none" w:sz="0" w:space="0" w:color="auto"/>
          </w:divBdr>
        </w:div>
      </w:divsChild>
    </w:div>
    <w:div w:id="207423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C257-7C1D-4557-AB6C-1508D977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2679</Words>
  <Characters>14467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Silva</dc:creator>
  <cp:lastModifiedBy>IAN CESAR BERTOCHI DA COSTA</cp:lastModifiedBy>
  <cp:revision>7</cp:revision>
  <cp:lastPrinted>2024-07-10T23:23:00Z</cp:lastPrinted>
  <dcterms:created xsi:type="dcterms:W3CDTF">2024-05-31T18:01:00Z</dcterms:created>
  <dcterms:modified xsi:type="dcterms:W3CDTF">2024-07-10T23:23:00Z</dcterms:modified>
</cp:coreProperties>
</file>